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5.4. Директор Учреждения: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5.4.1. Назначение на должность Директора Учреждения и освобождение от занимаемой должности производится, в соответствии с действующими муниципальными правовыми актами города Тюмени.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>5.4.2. Директор Учреждения подотчетен в своей деятельности Учредителю Учреждения и Наблюдательному совету Учреждения.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5.4.3. Директор Учреждения осуществляет руководство текущей деятельностью Учреждения в соответствии с федеральными, региональными и муниципальными нормативными правовыми актами, настоящим Уставом, трудовым договором и должностной инструкцией, за исключением вопросов, отнесенных федеральными законами или настоящим Уставом к компетенции Учредителя Учреждения и Наблюдательного совета Учреждения.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5.4.4. Компетенция Директора Учреждения: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организует работу Учреждения, распределяет обязанности между работниками Учреждения, контролирует их исполнение;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действует от имени Учреждения без доверенности и представляет его интересы в государственных, муниципальных, общественных органах и во взаимоотношениях с юридическими и физическими лицами;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</w:t>
      </w: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совершает в установленном порядке сделки от имени Учреждения, в том числе заключает договоры с физическими и юридическими лицами;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распоряжается имуществом Учреждения в порядке, предусмотренном настоящим Уставом и действующим законодательством, и обеспечивает рациональное использование финансовых средств Учреждения;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</w:t>
      </w: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утверждает структуру Учреждения, штатное расписание Учреждения, правила внутреннего трудового распорядка Учреждения, иные регламентирующие деятельность Учреждения внутренние документы;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представляет годовую бухгалтерскую отчетность, план финансово-хозяйственной деятельности Учреждения Наблюдательному совету для утверждения;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издает и утверждает приказы, распоряжения, инструкции по вопросам, входящим в компетенцию Учреждения, обязательные для всех работников Учреждения;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устанавливает форму, систему и </w:t>
      </w:r>
      <w:proofErr w:type="gramStart"/>
      <w:r w:rsidRPr="001A4342">
        <w:rPr>
          <w:sz w:val="28"/>
          <w:szCs w:val="28"/>
        </w:rPr>
        <w:t>размер оплаты труда</w:t>
      </w:r>
      <w:proofErr w:type="gramEnd"/>
      <w:r w:rsidRPr="001A4342">
        <w:rPr>
          <w:sz w:val="28"/>
          <w:szCs w:val="28"/>
        </w:rPr>
        <w:t xml:space="preserve"> работников Учреждения в соответствии с законодательством Российской Федерации;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осуществляет прием на работу и расстановку кадров, распределение должностных обязанностей, несет ответственность за уровень квалификации работников Учреждения;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</w:t>
      </w: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отвечает за организационно-техническое обеспечение деятельности Учреждения;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принимает решение о составе материально-технической базы, необходимой для осуществления Учреждением хозяйственной деятельности;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lastRenderedPageBreak/>
        <w:sym w:font="Symbol" w:char="F02D"/>
      </w:r>
      <w:r w:rsidRPr="001A4342">
        <w:rPr>
          <w:sz w:val="28"/>
          <w:szCs w:val="28"/>
        </w:rPr>
        <w:t xml:space="preserve"> применяет к работникам Учреждения меры дисциплинарного взыскания и поощрения в соответствии с действующим законодательством Российской Федерации;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</w:t>
      </w:r>
      <w:r w:rsidRPr="001A4342">
        <w:rPr>
          <w:sz w:val="28"/>
          <w:szCs w:val="28"/>
        </w:rPr>
        <w:sym w:font="Symbol" w:char="F02D"/>
      </w:r>
      <w:r w:rsidRPr="001A4342">
        <w:rPr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Федерации, трудовым договором, должностной инструкцией и настоящим Уставом, отнесенные к компетенции директора Учреждения.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5.4.5. Директор Учреждения осуществляет свою деятельность на основании срочного трудового договора.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5.4.6. Директор Учреждения может быть освобожден от занимаемой должности до истечения срока трудового договора по основаниям и в порядке, предусмотренным законодательством Российской Федерации, муниципальными правовыми актами города Тюмени.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5.4.7. Директор Учреждения проходит аттестацию на соответствие занимаемой должности в порядке и сроки, определенные Законом об образовании и муниципальными правовыми актами города Тюмени (один раз в пять лет).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5.4.8. Директор Учреждения несет ответственность в случаях, предусмотренных законодательством Российской Федерации. </w:t>
      </w:r>
    </w:p>
    <w:p w:rsidR="003469F5" w:rsidRPr="001A4342" w:rsidRDefault="003469F5" w:rsidP="003469F5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color w:val="000000"/>
          <w:sz w:val="28"/>
          <w:szCs w:val="28"/>
        </w:rPr>
      </w:pPr>
      <w:r w:rsidRPr="001A4342">
        <w:rPr>
          <w:sz w:val="28"/>
          <w:szCs w:val="28"/>
        </w:rPr>
        <w:t>5.4.9. Директор Учреждения обеспечивает выполнение возложенных на него задач и несет ответственность за результаты деятельности Учреждения, в том числе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D20D05" w:rsidRDefault="00D20D05">
      <w:bookmarkStart w:id="0" w:name="_GoBack"/>
      <w:bookmarkEnd w:id="0"/>
    </w:p>
    <w:sectPr w:rsidR="00D20D05" w:rsidSect="00A37400">
      <w:pgSz w:w="11907" w:h="16839" w:code="9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9"/>
    <w:rsid w:val="003469F5"/>
    <w:rsid w:val="00720D39"/>
    <w:rsid w:val="00A37400"/>
    <w:rsid w:val="00D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2021-10-26T11:44:00Z</dcterms:created>
  <dcterms:modified xsi:type="dcterms:W3CDTF">2021-10-26T11:44:00Z</dcterms:modified>
</cp:coreProperties>
</file>