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4"/>
        <w:gridCol w:w="4670"/>
      </w:tblGrid>
      <w:tr>
        <w:trPr/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СОГЛАСОВАНО:</w:t>
            </w:r>
          </w:p>
        </w:tc>
        <w:tc>
          <w:tcPr>
            <w:tcW w:w="4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УТВЕРЖДАЮ:</w:t>
            </w:r>
          </w:p>
        </w:tc>
      </w:tr>
      <w:tr>
        <w:trPr/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Директор департамента культуры</w:t>
            </w:r>
          </w:p>
        </w:tc>
        <w:tc>
          <w:tcPr>
            <w:tcW w:w="4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Директор МАУ ДО г. Тюмени  </w:t>
            </w:r>
          </w:p>
        </w:tc>
      </w:tr>
      <w:tr>
        <w:trPr/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Администрации города Тюмени</w:t>
            </w:r>
          </w:p>
        </w:tc>
        <w:tc>
          <w:tcPr>
            <w:tcW w:w="4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«ДШИ «Гармония»</w:t>
            </w:r>
          </w:p>
        </w:tc>
      </w:tr>
      <w:tr>
        <w:trPr/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________________ И.А. Алексеева</w:t>
            </w:r>
          </w:p>
        </w:tc>
        <w:tc>
          <w:tcPr>
            <w:tcW w:w="4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______________ Е.Ю. Новакаускене </w:t>
            </w:r>
          </w:p>
        </w:tc>
      </w:tr>
      <w:tr>
        <w:trPr/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  <w:tc>
          <w:tcPr>
            <w:tcW w:w="46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городского (открытого) конкурса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хоровых коллективов и вокальных ансамблей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«Пою тебе, мое Отечеств</w:t>
      </w: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 xml:space="preserve">»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20 марта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1.1. Учредителем 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открытого городского конкурса хоровых коллективов и вокальных ансамблей «Пою тебе, мое Отечеств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»  (далее по тексту конкурс) является Департамент  культуры Администрации города Тюмени. Организатором является МАУ ДО «Детская школа искусств «Гармония» (далее по тексту МАУ ДО «ДШИ «Гармония»). </w:t>
      </w:r>
    </w:p>
    <w:p>
      <w:pPr>
        <w:pStyle w:val="NormalWeb"/>
        <w:spacing w:beforeAutospacing="0" w:before="0" w:after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1.2. Настоящее Положение определяет цели и задачи, порядок, условия проведения, критерии оценок и подведение итогов конкурса.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конкурса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2.1. Популяризация  и пропаганда детского  вокального творчества;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2.2 Продолжение и преумножение традиций отечественного вокального  искусства;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2.3  Воспитание патриотических чувств у подрастающего поколения.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2.4.Выявление ярких исполнительских коллективов, солистов и поддержка их в реализации  творческого потенциала;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2.5.Развитие новых творческих контактов между вокальными коллективами и их руководителями.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Порядок проведения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Место проведения: МАУ ДО «ДШИ «Гармония», г. Тюмень, пр. Заречный, 4а. </w:t>
      </w:r>
    </w:p>
    <w:p>
      <w:pPr>
        <w:pStyle w:val="NormalWeb"/>
        <w:spacing w:beforeAutospacing="0" w:before="0" w:after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Дата проведения: </w:t>
      </w:r>
      <w:r>
        <w:rPr>
          <w:bCs/>
          <w:sz w:val="28"/>
          <w:szCs w:val="28"/>
        </w:rPr>
        <w:t>20 марта</w:t>
      </w:r>
      <w:r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г.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jc w:val="both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Условия проведения конкурса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ind w:left="18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конкурсе  могут принять  участие  хоровые коллективы и  вокальные ансамбли (не более 12 человек) музыкальных школ, школ искусств, общеобразовательных школ и студий города Тюмени  в  возрасте  до 15 лет.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4.2.  Конкурс проводится в один тур в следующих номинациях: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Группа «А»</w:t>
      </w:r>
      <w:r>
        <w:rPr>
          <w:sz w:val="28"/>
          <w:szCs w:val="28"/>
        </w:rPr>
        <w:t xml:space="preserve"> (ДМШ и ДШИ):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 Хоровое пение  (академическое)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 Вокальный ансамбль (академический)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Группа «В»</w:t>
      </w:r>
      <w:r>
        <w:rPr>
          <w:sz w:val="28"/>
          <w:szCs w:val="28"/>
        </w:rPr>
        <w:t xml:space="preserve"> (общеобразовательные школы, студии):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 Хоровое пение (академическое)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 Вокальный ансамбль (академический)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4.3.  Конкурс проводится по возрастным категориям: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- Младшая возрастная  группа – до 8 лет (включительно)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Средняя  возрастная   группа -   9-11  лет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>- Старшая  возрастная   группа -  12 - 15  лет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- Разновозрастная группа.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Возраст участников определяется на момент подачи заявки.</w:t>
      </w:r>
    </w:p>
    <w:p>
      <w:pPr>
        <w:pStyle w:val="Normal"/>
        <w:ind w:left="-142"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4.4  КОНКУРСНЫЕ ТРЕБОВАНИЯ:  НОМИНАЦИЯ «ХОРОВОЕ ПЕНИЕ»: 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«А»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- Младшая возрастная  группа – до 8 лет (включительно)</w:t>
      </w: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два разнохарактерных произведения </w:t>
      </w:r>
    </w:p>
    <w:p>
      <w:pPr>
        <w:pStyle w:val="Normal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Средняя  возрастная   группа -   9-11  лет- два произведения (одно желательно 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>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- Старшая  возрастная   группа -  12 - 15  лет - два произведения  (одно 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cappella</w:t>
      </w:r>
      <w:r>
        <w:rPr>
          <w:sz w:val="28"/>
          <w:szCs w:val="28"/>
        </w:rPr>
        <w:t>)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-  Разновозрастная группа - два разнохарактерных произведения.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Группа «В»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- Два разнохарактерных произведения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«ВОКАЛЬНЫЙ АНСАМБЛЬ»: </w:t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«А» и Группа «В»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  <w:t xml:space="preserve">- Два разнохарактерных произведения 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4.5.  Порядок выступления устанавливается жеребьевкой в каждой возрастной группе. Последовательность исполнения произведений устанавливается   участниками самостоятельно. Изменения в программе не допускаются.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Работа жюри </w:t>
      </w:r>
    </w:p>
    <w:p>
      <w:pPr>
        <w:pStyle w:val="Normal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Жюри в своём составе определяет и утверждает председателя жюри.</w:t>
      </w:r>
    </w:p>
    <w:p>
      <w:pPr>
        <w:pStyle w:val="NormalWeb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Жюри определяет победителей конкурса-фестиваля, исходя из следующих критериев:</w:t>
      </w:r>
    </w:p>
    <w:p>
      <w:pPr>
        <w:pStyle w:val="Normal"/>
        <w:ind w:left="240" w:hanging="0"/>
        <w:rPr>
          <w:sz w:val="28"/>
          <w:szCs w:val="28"/>
        </w:rPr>
      </w:pPr>
      <w:r>
        <w:rPr>
          <w:sz w:val="28"/>
          <w:szCs w:val="28"/>
        </w:rPr>
        <w:t xml:space="preserve">    ─ </w:t>
      </w:r>
      <w:r>
        <w:rPr>
          <w:sz w:val="28"/>
          <w:szCs w:val="28"/>
        </w:rPr>
        <w:t>качество и культура исполнения;</w:t>
      </w:r>
    </w:p>
    <w:p>
      <w:pPr>
        <w:pStyle w:val="Normal"/>
        <w:ind w:left="240" w:hanging="0"/>
        <w:rPr>
          <w:sz w:val="28"/>
          <w:szCs w:val="28"/>
        </w:rPr>
      </w:pPr>
      <w:r>
        <w:rPr>
          <w:sz w:val="28"/>
          <w:szCs w:val="28"/>
        </w:rPr>
        <w:t xml:space="preserve">    ─ </w:t>
      </w:r>
      <w:r>
        <w:rPr>
          <w:sz w:val="28"/>
          <w:szCs w:val="28"/>
        </w:rPr>
        <w:t>индивидуальность исполнения;</w:t>
      </w:r>
    </w:p>
    <w:p>
      <w:pPr>
        <w:pStyle w:val="Normal"/>
        <w:ind w:left="240" w:hanging="0"/>
        <w:rPr>
          <w:sz w:val="28"/>
          <w:szCs w:val="28"/>
        </w:rPr>
      </w:pPr>
      <w:r>
        <w:rPr>
          <w:sz w:val="28"/>
          <w:szCs w:val="28"/>
        </w:rPr>
        <w:t xml:space="preserve">    ─ </w:t>
      </w:r>
      <w:r>
        <w:rPr>
          <w:sz w:val="28"/>
          <w:szCs w:val="28"/>
        </w:rPr>
        <w:t>артистичность;</w:t>
      </w:r>
    </w:p>
    <w:p>
      <w:pPr>
        <w:pStyle w:val="Normal"/>
        <w:ind w:left="240" w:hanging="0"/>
        <w:rPr>
          <w:sz w:val="28"/>
          <w:szCs w:val="28"/>
        </w:rPr>
      </w:pPr>
      <w:r>
        <w:rPr>
          <w:sz w:val="28"/>
          <w:szCs w:val="28"/>
        </w:rPr>
        <w:t xml:space="preserve">    ─ </w:t>
      </w:r>
      <w:r>
        <w:rPr>
          <w:sz w:val="28"/>
          <w:szCs w:val="28"/>
        </w:rPr>
        <w:t>оригинальность программы;</w:t>
      </w:r>
    </w:p>
    <w:p>
      <w:pPr>
        <w:pStyle w:val="Normal"/>
        <w:ind w:left="240" w:hanging="0"/>
        <w:rPr>
          <w:sz w:val="28"/>
          <w:szCs w:val="28"/>
        </w:rPr>
      </w:pPr>
      <w:r>
        <w:rPr>
          <w:sz w:val="28"/>
          <w:szCs w:val="28"/>
        </w:rPr>
        <w:t xml:space="preserve">    ─ </w:t>
      </w:r>
      <w:r>
        <w:rPr>
          <w:sz w:val="28"/>
          <w:szCs w:val="28"/>
        </w:rPr>
        <w:t>соответствие программы тематике конкурса и возрасту участников.</w:t>
      </w:r>
    </w:p>
    <w:p>
      <w:pPr>
        <w:pStyle w:val="Normal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5.3. Распределение призовых мест производится в процессе конкурсных прослушиваний на основании решения жюри в каждой номинации и возрастной категории.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5.4. Решение жюри фиксируется в протоколе, подписывается всеми членами жюри и пересмотру не подлежит.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Жюри имеет право присуждать не все премии, делить премии между исполнителями, присуждать специальные призы, дипломы и грамоты, снимать с конкурсных прослушиваний участников, программа которых не соответствует заявке. 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Награждение участников конкурса.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6.1. Победителям конкурса в каждой номинации присуждается: звание Лауреата I, II, III степени, звание Дипломанта I,II,III степени. Все остальные конкурсанты получают Грамоты за участие.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6.2. В каждой номинации жюри отмечает работу Лучшего педагога и Лучшего концертмейстера.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6.3. В каждой номинации учреждаются специальные призы.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Примечание: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Педагоги и концертмейстеры победителей конкурса (Лауреатов I,II,III степеней, дипломантов) награждаются  Благодарственными  письмами.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8" w:hanging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Финансовые условия</w:t>
      </w:r>
    </w:p>
    <w:p>
      <w:pPr>
        <w:pStyle w:val="NormalWeb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7.1. Финансирование конкурса осуществляется за счёт бюджетных  средств.</w:t>
      </w:r>
    </w:p>
    <w:p>
      <w:pPr>
        <w:pStyle w:val="NormalWeb"/>
        <w:spacing w:before="280" w:after="2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Заключительные положения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8.1. Заявки на участие в конкурсе оформляются согласно прилагаемой форме и </w:t>
      </w:r>
      <w:r>
        <w:rPr>
          <w:bCs/>
          <w:sz w:val="28"/>
          <w:szCs w:val="28"/>
        </w:rPr>
        <w:t xml:space="preserve">направляются в  оргкомитет конкурса </w:t>
      </w:r>
      <w:r>
        <w:rPr>
          <w:b/>
          <w:bCs/>
          <w:sz w:val="28"/>
          <w:szCs w:val="28"/>
          <w:u w:val="single"/>
        </w:rPr>
        <w:t>до 1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марта</w:t>
      </w:r>
      <w:r>
        <w:rPr>
          <w:b/>
          <w:bCs/>
          <w:sz w:val="28"/>
          <w:szCs w:val="28"/>
          <w:u w:val="single"/>
        </w:rPr>
        <w:t xml:space="preserve">  202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года  по 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адресу:</w:t>
      </w:r>
      <w:r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  <w:lang w:val="en-US"/>
        </w:rPr>
        <w:t>mail</w:t>
      </w:r>
      <w:r>
        <w:rPr>
          <w:b/>
          <w:sz w:val="28"/>
          <w:szCs w:val="28"/>
          <w:u w:val="single"/>
        </w:rPr>
        <w:t>:</w:t>
      </w:r>
      <w:r>
        <w:rPr/>
        <w:t xml:space="preserve"> </w:t>
      </w:r>
      <w:r>
        <w:rPr>
          <w:b/>
          <w:sz w:val="32"/>
          <w:szCs w:val="32"/>
          <w:shd w:fill="FFFFFF" w:val="clear"/>
        </w:rPr>
        <w:t>grmnkonkurs@mail.ru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Подписывая свою заявку участник автоматически соглашается с условиями  Положения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городского (открытого) конкурса  хоровых и вокальных ансамблей «Пою тебе, мое Отечество»  и дает разрешение на обработку и хранение персональных данных исключительно в пределах, необходимых для организации и проведения конкурса и в целях обеспечения соблюдения законодательства Российской Федерации в отношении участника.</w:t>
      </w:r>
    </w:p>
    <w:p>
      <w:pPr>
        <w:pStyle w:val="Normal"/>
        <w:ind w:left="-142"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Контактные телефоны:</w:t>
      </w:r>
    </w:p>
    <w:p>
      <w:pPr>
        <w:pStyle w:val="Normal"/>
        <w:ind w:left="-142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Миглей Ирина Алексеевна 89199382164, </w:t>
      </w:r>
      <w:r>
        <w:rPr>
          <w:sz w:val="28"/>
          <w:szCs w:val="28"/>
        </w:rPr>
        <w:t>заместитель директора МАУ ДО «ДШИ «Гармония» по организационно-массовой работе.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>
      <w:pPr>
        <w:pStyle w:val="Normal"/>
        <w:jc w:val="right"/>
        <w:rPr/>
      </w:pPr>
      <w:r>
        <w:rPr/>
        <w:t>к Положению XV</w:t>
      </w:r>
      <w:r>
        <w:rPr>
          <w:lang w:val="en-US"/>
        </w:rPr>
        <w:t>I</w:t>
      </w:r>
      <w:r>
        <w:rPr>
          <w:lang w:val="en-US"/>
        </w:rPr>
        <w:t>I</w:t>
      </w:r>
      <w:r>
        <w:rPr/>
        <w:t xml:space="preserve"> городского (открытого) конкурса  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хоровых коллективов и вокальных ансамблей </w:t>
      </w:r>
    </w:p>
    <w:p>
      <w:pPr>
        <w:pStyle w:val="Normal"/>
        <w:jc w:val="right"/>
        <w:rPr/>
      </w:pPr>
      <w:r>
        <w:rPr/>
        <w:t xml:space="preserve">«Пою тебе, мое Отечество» </w:t>
      </w:r>
    </w:p>
    <w:p>
      <w:pPr>
        <w:pStyle w:val="21"/>
        <w:tabs>
          <w:tab w:val="clear" w:pos="708"/>
          <w:tab w:val="left" w:pos="0" w:leader="none"/>
        </w:tabs>
        <w:ind w:right="-1" w:firstLine="540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АНКЕТА-ЗАЯВКА НА УЧАСТИЕ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городском (открытом) конкурсе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хоровых и вокальных ансамблей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«Пою тебе, мое Отечество»  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0"/>
        <w:gridCol w:w="6844"/>
      </w:tblGrid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Номинация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Возрастная категория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Название коллектива/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ФИ участника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участников коллектива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Полное название учебного заведения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Адрес учебного заведения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 xml:space="preserve">ФИО директора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 xml:space="preserve">ФИО руководителя коллектива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ФИО концертмейстера </w:t>
            </w:r>
            <w:r>
              <w:rPr>
                <w:i/>
              </w:rPr>
              <w:t>(полностью)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 xml:space="preserve">Программа </w:t>
            </w:r>
            <w:r>
              <w:rPr>
                <w:i/>
              </w:rPr>
              <w:t>(хронометраж)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/>
              <w:t xml:space="preserve">Контактный телефон </w:t>
            </w:r>
            <w:r>
              <w:rPr>
                <w:i/>
              </w:rPr>
              <w:t>(дом., моб., факс)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Дата____________                                                                            Подпись______________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16d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a15ab9"/>
    <w:pPr>
      <w:keepNext w:val="true"/>
      <w:spacing w:lineRule="auto" w:line="276"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a15ab9"/>
    <w:rPr>
      <w:rFonts w:ascii="Cambria" w:hAnsi="Cambria" w:eastAsia="Times New Roman"/>
      <w:b/>
      <w:bCs/>
      <w:kern w:val="2"/>
      <w:sz w:val="32"/>
      <w:szCs w:val="32"/>
      <w:lang w:eastAsia="en-US"/>
    </w:rPr>
  </w:style>
  <w:style w:type="character" w:styleId="Style13" w:customStyle="1">
    <w:name w:val="Текст выноски Знак"/>
    <w:link w:val="a6"/>
    <w:uiPriority w:val="99"/>
    <w:semiHidden/>
    <w:qFormat/>
    <w:rsid w:val="00d53a90"/>
    <w:rPr>
      <w:rFonts w:ascii="Segoe UI" w:hAnsi="Segoe UI" w:eastAsia="Times New Roman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Title" w:customStyle="1">
    <w:name w:val="ConsPlusTitle"/>
    <w:qFormat/>
    <w:rsid w:val="002e6c9a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6552b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NormalWeb">
    <w:name w:val="Normal (Web)"/>
    <w:basedOn w:val="Normal"/>
    <w:qFormat/>
    <w:rsid w:val="0003537d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d11df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 w:customStyle="1">
    <w:name w:val="Основной текст 21"/>
    <w:basedOn w:val="Normal"/>
    <w:qFormat/>
    <w:rsid w:val="001b4449"/>
    <w:pPr>
      <w:ind w:firstLine="567"/>
      <w:jc w:val="both"/>
    </w:pPr>
    <w:rPr>
      <w:sz w:val="28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d53a9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96C9-7EF4-493E-89DC-542DA02F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LibreOffice/7.2.5.2$Windows_X86_64 LibreOffice_project/499f9727c189e6ef3471021d6132d4c694f357e5</Application>
  <AppVersion>15.0000</AppVersion>
  <Pages>5</Pages>
  <Words>711</Words>
  <Characters>4934</Characters>
  <CharactersWithSpaces>5793</CharactersWithSpaces>
  <Paragraphs>102</Paragraphs>
  <Company>Чеховы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2021-03-12T05:33:00Z</dcterms:created>
  <dc:creator>Мамочка</dc:creator>
  <dc:description/>
  <dc:language>ru-RU</dc:language>
  <cp:lastModifiedBy/>
  <cp:lastPrinted>2020-12-04T05:44:00Z</cp:lastPrinted>
  <dcterms:modified xsi:type="dcterms:W3CDTF">2022-02-18T11:36:01Z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