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44" w:rsidRDefault="00EC62D7">
      <w:pPr>
        <w:pStyle w:val="ConsPlusNormal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к Положению</w:t>
      </w:r>
    </w:p>
    <w:p w:rsidR="00567744" w:rsidRDefault="00EC62D7">
      <w:pPr>
        <w:pStyle w:val="ConsPlusNormal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 порядке формирования и ведения реестра</w:t>
      </w:r>
    </w:p>
    <w:p w:rsidR="00567744" w:rsidRDefault="00EC62D7">
      <w:pPr>
        <w:pStyle w:val="ConsPlusNormal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организаций отдыха детей и их</w:t>
      </w:r>
    </w:p>
    <w:p w:rsidR="00567744" w:rsidRDefault="00EC62D7">
      <w:pPr>
        <w:pStyle w:val="ConsPlusNormal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оздоровления в Тюменской области</w:t>
      </w:r>
    </w:p>
    <w:p w:rsidR="00567744" w:rsidRDefault="00567744">
      <w:pPr>
        <w:pStyle w:val="ConsPlusNormal"/>
        <w:jc w:val="both"/>
        <w:rPr>
          <w:rFonts w:ascii="Arial" w:hAnsi="Arial" w:cs="Arial"/>
          <w:szCs w:val="22"/>
        </w:rPr>
      </w:pPr>
    </w:p>
    <w:p w:rsidR="00567744" w:rsidRDefault="00EC62D7">
      <w:pPr>
        <w:pStyle w:val="ConsPlusNormal"/>
        <w:jc w:val="center"/>
        <w:rPr>
          <w:rFonts w:ascii="Arial" w:hAnsi="Arial" w:cs="Arial"/>
          <w:szCs w:val="22"/>
        </w:rPr>
      </w:pPr>
      <w:bookmarkStart w:id="0" w:name="P178"/>
      <w:bookmarkEnd w:id="0"/>
      <w:r>
        <w:rPr>
          <w:rFonts w:ascii="Arial" w:hAnsi="Arial" w:cs="Arial"/>
          <w:szCs w:val="22"/>
        </w:rPr>
        <w:t>ПАСПОРТ</w:t>
      </w:r>
    </w:p>
    <w:p w:rsidR="00567744" w:rsidRDefault="00EC62D7">
      <w:pPr>
        <w:pStyle w:val="ConsPlusNormal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организации отдыха детей и их оздоровления Тюменской области</w:t>
      </w:r>
    </w:p>
    <w:p w:rsidR="00567744" w:rsidRDefault="00EC62D7">
      <w:pPr>
        <w:pStyle w:val="ConsPlusNormal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МАУ ДО «ДШИ «Гармония»</w:t>
      </w:r>
    </w:p>
    <w:p w:rsidR="00567744" w:rsidRDefault="00EC62D7">
      <w:pPr>
        <w:pStyle w:val="ConsPlusNormal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(наименование организации)</w:t>
      </w:r>
    </w:p>
    <w:p w:rsidR="00567744" w:rsidRDefault="00567744">
      <w:pPr>
        <w:pStyle w:val="ConsPlusNormal"/>
        <w:jc w:val="both"/>
        <w:rPr>
          <w:rFonts w:ascii="Arial" w:hAnsi="Arial" w:cs="Arial"/>
          <w:szCs w:val="22"/>
        </w:rPr>
      </w:pPr>
    </w:p>
    <w:p w:rsidR="00567744" w:rsidRDefault="00EC62D7">
      <w:pPr>
        <w:pStyle w:val="ConsPlusNormal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по состоянию на "</w:t>
      </w:r>
      <w:r w:rsidR="002D26D9">
        <w:rPr>
          <w:rFonts w:ascii="Arial" w:hAnsi="Arial" w:cs="Arial"/>
          <w:szCs w:val="22"/>
          <w:u w:val="single"/>
        </w:rPr>
        <w:t>11</w:t>
      </w:r>
      <w:r>
        <w:rPr>
          <w:rFonts w:ascii="Arial" w:hAnsi="Arial" w:cs="Arial"/>
          <w:szCs w:val="22"/>
        </w:rPr>
        <w:t>"</w:t>
      </w:r>
      <w:r>
        <w:rPr>
          <w:rFonts w:ascii="Arial" w:hAnsi="Arial" w:cs="Arial"/>
          <w:szCs w:val="22"/>
          <w:u w:val="single"/>
        </w:rPr>
        <w:t xml:space="preserve"> января</w:t>
      </w:r>
      <w:r>
        <w:rPr>
          <w:rFonts w:ascii="Arial" w:hAnsi="Arial" w:cs="Arial"/>
          <w:szCs w:val="22"/>
        </w:rPr>
        <w:t xml:space="preserve"> 202</w:t>
      </w:r>
      <w:r w:rsidR="002D26D9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г.</w:t>
      </w:r>
    </w:p>
    <w:p w:rsidR="00567744" w:rsidRDefault="00567744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3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641"/>
        <w:gridCol w:w="340"/>
        <w:gridCol w:w="608"/>
        <w:gridCol w:w="607"/>
        <w:gridCol w:w="347"/>
        <w:gridCol w:w="513"/>
        <w:gridCol w:w="610"/>
        <w:gridCol w:w="604"/>
        <w:gridCol w:w="509"/>
        <w:gridCol w:w="341"/>
        <w:gridCol w:w="442"/>
        <w:gridCol w:w="744"/>
        <w:gridCol w:w="748"/>
        <w:gridCol w:w="644"/>
        <w:gridCol w:w="644"/>
        <w:gridCol w:w="340"/>
        <w:gridCol w:w="340"/>
        <w:gridCol w:w="1358"/>
      </w:tblGrid>
      <w:tr w:rsidR="00567744" w:rsidTr="00161E19">
        <w:tc>
          <w:tcPr>
            <w:tcW w:w="139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 Общие сведения об организации отдыха детей и их оздоровления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1.1.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Муниципальное    автономное     учреждение дополнительного образования города Тюмени «Детская школа искусств «Гармония»</w:t>
            </w:r>
          </w:p>
          <w:p w:rsidR="00567744" w:rsidRDefault="00EC62D7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 7202189263</w:t>
            </w:r>
          </w:p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1.2.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Юридический адрес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625022, город Тюмень, Проезд Заречный,4а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1.3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>
              <w:rPr>
                <w:rFonts w:ascii="Arial" w:hAnsi="Arial" w:cs="Arial"/>
                <w:szCs w:val="22"/>
              </w:rPr>
              <w:t>интернет-страницы</w:t>
            </w:r>
            <w:proofErr w:type="gramEnd"/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город Тюмень, Проезд Заречный,4а</w:t>
            </w:r>
            <w:r w:rsidR="0074297F">
              <w:rPr>
                <w:rFonts w:ascii="Arial" w:hAnsi="Arial" w:cs="Arial"/>
                <w:sz w:val="22"/>
                <w:szCs w:val="22"/>
              </w:rPr>
              <w:t xml:space="preserve">, Ул. Заполярная,9 </w:t>
            </w:r>
          </w:p>
          <w:p w:rsidR="00567744" w:rsidRDefault="00EC62D7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shkolagrmn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@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 8 (3452)  25-55-60 – приемная, отдел кадров</w:t>
            </w:r>
          </w:p>
          <w:p w:rsidR="00567744" w:rsidRDefault="00EC62D7">
            <w:pPr>
              <w:pStyle w:val="ab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https://dshi-garmoniya72.ru/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1.4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>
              <w:rPr>
                <w:rFonts w:ascii="Arial" w:hAnsi="Arial" w:cs="Arial"/>
                <w:szCs w:val="22"/>
              </w:rPr>
              <w:t>км</w:t>
            </w:r>
            <w:proofErr w:type="gramEnd"/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Расположен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в черте города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1.5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Учредитель организации (полное наименование):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культуры Администрации города Тюмени</w:t>
            </w:r>
          </w:p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адрес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Первомайская, 20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контактный телефон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51-06-15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Ф.И.О. руководителя (без сокращений)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</w:rPr>
              <w:t>Алексеева Ирина Александровна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1.6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Собственник организации (полное имя/наименование):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Департамент имущественных отношений Администрации города Тюмени</w:t>
            </w:r>
          </w:p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адрес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Советская,20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контактный телефон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51-36-50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Ф.И.О. руководителя (без сокращений)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Федоренко Ольга Михайловна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1.7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Руководитель организации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Ф.И.О. (без сокращений)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Новакаускене Елена Юрьевна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образование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Высшее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стаж работы в данной должности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15027B" w:rsidP="0015027B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C62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лет 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контактный телефон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255560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1.8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Тип организации </w:t>
            </w:r>
            <w:hyperlink w:anchor="P1121">
              <w:r>
                <w:rPr>
                  <w:rFonts w:ascii="Arial" w:hAnsi="Arial" w:cs="Arial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Дополнительное образование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1.9.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устав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1.10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Год ввода организации в эксплуатацию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1.11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Период функционирования организации (круглогодично, сезонно)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круглогодично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1.12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BF0E1E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1.13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Наличие проекта организации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наличии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1.14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Год последнего ремонта, в том числе: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капитальный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текущий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1.15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Количество смен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1.16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Длительность смен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день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1.17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Загрузка по сменам (количество детей):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- 1-я смена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BF0E1E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- 2-я смена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- 3-я смена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- 4-я смена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загрузка в </w:t>
            </w:r>
            <w:proofErr w:type="spellStart"/>
            <w:r>
              <w:rPr>
                <w:rFonts w:ascii="Arial" w:hAnsi="Arial" w:cs="Arial"/>
                <w:szCs w:val="22"/>
              </w:rPr>
              <w:t>межканикулярный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период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1.18.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10-16 лет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1.19</w:t>
            </w:r>
          </w:p>
        </w:tc>
        <w:tc>
          <w:tcPr>
            <w:tcW w:w="1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Здания и сооружения нежилого назначения: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Количество, этажность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год постройки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Площадь (кв. м)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степень износа (</w:t>
            </w:r>
            <w:proofErr w:type="gramStart"/>
            <w:r>
              <w:rPr>
                <w:rFonts w:ascii="Arial" w:hAnsi="Arial" w:cs="Arial"/>
                <w:szCs w:val="22"/>
              </w:rPr>
              <w:t>в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%)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 какое количество детей рассчитано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Год последнего капитального ремонта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1.20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автобусы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микроавтобусы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автотранспорт коммунального назначения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1.21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Территория: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общая площадь земельного участка (</w:t>
            </w:r>
            <w:proofErr w:type="gramStart"/>
            <w:r>
              <w:rPr>
                <w:rFonts w:ascii="Arial" w:hAnsi="Arial" w:cs="Arial"/>
                <w:szCs w:val="22"/>
              </w:rPr>
              <w:t>га</w:t>
            </w:r>
            <w:proofErr w:type="gramEnd"/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1500 </w:t>
            </w:r>
            <w:proofErr w:type="spellStart"/>
            <w:r>
              <w:rPr>
                <w:rFonts w:ascii="Arial" w:hAnsi="Arial" w:cs="Arial"/>
              </w:rPr>
              <w:t>кв</w:t>
            </w:r>
            <w:proofErr w:type="spellEnd"/>
            <w:r>
              <w:rPr>
                <w:rFonts w:ascii="Arial" w:hAnsi="Arial" w:cs="Arial"/>
              </w:rPr>
              <w:t xml:space="preserve"> м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площадь озеленения (</w:t>
            </w:r>
            <w:proofErr w:type="gramStart"/>
            <w:r>
              <w:rPr>
                <w:rFonts w:ascii="Arial" w:hAnsi="Arial" w:cs="Arial"/>
                <w:szCs w:val="22"/>
              </w:rPr>
              <w:t>га</w:t>
            </w:r>
            <w:proofErr w:type="gramEnd"/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proofErr w:type="spellStart"/>
            <w:r>
              <w:rPr>
                <w:rFonts w:ascii="Arial" w:hAnsi="Arial" w:cs="Arial"/>
              </w:rPr>
              <w:t>кв</w:t>
            </w:r>
            <w:proofErr w:type="spellEnd"/>
            <w:r>
              <w:rPr>
                <w:rFonts w:ascii="Arial" w:hAnsi="Arial" w:cs="Arial"/>
              </w:rPr>
              <w:t xml:space="preserve"> м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насаждений на территории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соответствует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плана территории организации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1.22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бассейн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пруд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река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озеро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водохранилище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море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1.23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Наличие оборудованного пляжа, в том числе: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ограждения в зоне купания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оснащение зоны купания (наличие спасательных и </w:t>
            </w:r>
            <w:r>
              <w:rPr>
                <w:rFonts w:ascii="Arial" w:hAnsi="Arial" w:cs="Arial"/>
                <w:szCs w:val="22"/>
              </w:rPr>
              <w:lastRenderedPageBreak/>
              <w:t>медицинских постов, спасательных средств)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душевой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туалета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кабин для переодевания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навесов от солнца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пункта медицинской помощи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поста службы спасения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1.24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ограждение (указать какое)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металлическое ограждение по периметру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охрана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ЧОП по договору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организация пропускного режима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организован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кнопки тревожной сигнализации (КТС)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системы оповещения и управления эвакуацией людей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укомплектованность первичными средствами пожаротушения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наличие источников наружного противопожарного </w:t>
            </w:r>
            <w:r>
              <w:rPr>
                <w:rFonts w:ascii="Arial" w:hAnsi="Arial" w:cs="Arial"/>
                <w:szCs w:val="22"/>
              </w:rPr>
              <w:lastRenderedPageBreak/>
              <w:t>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+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2.</w:t>
            </w:r>
          </w:p>
        </w:tc>
        <w:tc>
          <w:tcPr>
            <w:tcW w:w="1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Сведения о штатной численности организации</w:t>
            </w:r>
          </w:p>
        </w:tc>
      </w:tr>
      <w:tr w:rsidR="00567744" w:rsidTr="00161E19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Количество (чел.)</w:t>
            </w:r>
          </w:p>
        </w:tc>
        <w:tc>
          <w:tcPr>
            <w:tcW w:w="6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Образовательный уровень</w:t>
            </w:r>
          </w:p>
        </w:tc>
      </w:tr>
      <w:tr w:rsidR="00567744" w:rsidTr="00161E19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по штату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 наличии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Высшее</w:t>
            </w:r>
          </w:p>
        </w:tc>
        <w:tc>
          <w:tcPr>
            <w:tcW w:w="3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средне-специальное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среднее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Штатная численность организации, в том числе: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2.1.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Педагогические работники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567744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2.2.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Медицинские работники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567744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(по договору)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2.3.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Работники пищеблока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2.4.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Административно-хозяйственный персонал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2.5.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Другие (указать какие)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44" w:rsidRDefault="00EC62D7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1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Сведения об условиях размещения детей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Характеристика помещений</w:t>
            </w:r>
          </w:p>
        </w:tc>
        <w:tc>
          <w:tcPr>
            <w:tcW w:w="97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Спальные помещения</w:t>
            </w:r>
          </w:p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(по числу этажей и помещений)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 этаж</w:t>
            </w:r>
          </w:p>
        </w:tc>
        <w:tc>
          <w:tcPr>
            <w:tcW w:w="5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 этаж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 1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 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 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 2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 3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площадь спального помещения (в м</w:t>
            </w:r>
            <w:proofErr w:type="gramStart"/>
            <w:r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высота спального помещения (в метрах)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количество коек (шт.)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год последнего ремонта, в том числе: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капитальный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текущий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горячего водоснабжения (на этаже), в том числе: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централизованное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децентрализованное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холодного водоснабжения (на этаже, в том числе):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централизованное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децентрализованное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сушилок для одежды и обуви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количество кранов в умывальнике (на этаже)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(2)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количество очков в туалете (на </w:t>
            </w:r>
            <w:r>
              <w:rPr>
                <w:rFonts w:ascii="Arial" w:hAnsi="Arial" w:cs="Arial"/>
                <w:szCs w:val="22"/>
              </w:rPr>
              <w:lastRenderedPageBreak/>
              <w:t>этаже)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комнаты личной гигиены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камеры хранения личных вещей детей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1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rFonts w:ascii="Arial" w:hAnsi="Arial" w:cs="Arial"/>
                <w:szCs w:val="22"/>
              </w:rPr>
              <w:t>для</w:t>
            </w:r>
            <w:proofErr w:type="gramEnd"/>
            <w:r>
              <w:rPr>
                <w:rFonts w:ascii="Arial" w:hAnsi="Arial" w:cs="Arial"/>
                <w:szCs w:val="22"/>
              </w:rPr>
              <w:t>: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Год постройки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Площадь</w:t>
            </w:r>
          </w:p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(кв. м)</w:t>
            </w: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Степень износа</w:t>
            </w:r>
          </w:p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(в %)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 какое количество детей рассчитано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Год последнего капитального ремонта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волейбола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баскетбола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бадминтона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настольного тенниса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прыжков в длину, высоту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беговая дорожка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футбольное поле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бассейн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другие (указать какие)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1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Обеспеченность объектами культурно-массового назначения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7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ind w:firstLine="4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кинозал (количество мест)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7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библиотека (количество мест в читальном зале)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7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7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актовый зал (крытая эстрада), количество посадочных мест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7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летняя эстрада (открытая площадка)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7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аттракционов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7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1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Обеспеченность объектами медицинского назначения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Кол-во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Площадь</w:t>
            </w:r>
          </w:p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(кв. м)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Степень износа</w:t>
            </w:r>
          </w:p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(в %)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Оснащен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в соответствии с нормами (да, нет)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Год постройки (ввода в эксплуатацию)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Год последнего капитального ремонта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6.1.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Медицинский пункт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кабинет врача-педиатра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процедурная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комната медицинской сестры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кабинет зубного врача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туалет с умывальником в шлюзе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6.2.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Изолятор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палата для капельных инфекций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палата для кишечных инфекций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палата бокса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количество коек в палатах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процедурная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буфетная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душевая для больных детей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Arial" w:hAnsi="Arial" w:cs="Arial"/>
                <w:szCs w:val="22"/>
              </w:rPr>
              <w:t>дезрастворов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санитарный узел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6.3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6.4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Другие (указать какие)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1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Обеспеченность объектами хозяйственно-бытового назначения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7.1.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Характеристика банно-прачечного блока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Количественный показатель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проектная мощность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год последнего ремонта, в том числе: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капитальный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текущий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горячего водоснабжения, в том числе: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централизованное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децентрализованное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холодного водоснабжения, в том числе: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централизованное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децентрализованное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количество душевых сеток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технологического оборудования прачечной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Отсутствует технологическое оборудование (указать какое):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7.2.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Сведения о состоянии пищеблока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проектная мощность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год последнего ремонта, в том числе: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капитальный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косметический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количество обеденных залов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количество посадочных мест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количество смен питающихся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обеспеченность столовой посудой, </w:t>
            </w:r>
            <w:proofErr w:type="gramStart"/>
            <w:r>
              <w:rPr>
                <w:rFonts w:ascii="Arial" w:hAnsi="Arial" w:cs="Arial"/>
                <w:szCs w:val="22"/>
              </w:rPr>
              <w:t>в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%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обеспеченность кухонной посудой, </w:t>
            </w:r>
            <w:proofErr w:type="gramStart"/>
            <w:r>
              <w:rPr>
                <w:rFonts w:ascii="Arial" w:hAnsi="Arial" w:cs="Arial"/>
                <w:szCs w:val="22"/>
              </w:rPr>
              <w:t>в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%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горячего водоснабжения, в том числе: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централизованное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децентрализованное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холодного водоснабжения: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централизованное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децентрализованное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технология мытья посуды: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посудомоечной машины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посудомоечные ванны (количество)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производственных помещений (цехов)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отсутствуют производственные помещения (указать какие):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технологического оборудования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отсутствует технологическое оборудование (указать какое):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наличие холодильного оборудования: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охлаждаемые (низкотемпературные) камеры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бытовые холодильники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7.3.</w:t>
            </w:r>
          </w:p>
        </w:tc>
        <w:tc>
          <w:tcPr>
            <w:tcW w:w="55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Водоснабжение организации</w:t>
            </w:r>
          </w:p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(отметить в ячейке)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Централизованное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от местного водопровода</w:t>
            </w: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Централизованное от </w:t>
            </w:r>
            <w:proofErr w:type="spellStart"/>
            <w:r>
              <w:rPr>
                <w:rFonts w:ascii="Arial" w:hAnsi="Arial" w:cs="Arial"/>
                <w:szCs w:val="22"/>
              </w:rPr>
              <w:t>артскважины</w:t>
            </w:r>
            <w:proofErr w:type="spellEnd"/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Привозная (бутилированная) вода</w:t>
            </w:r>
          </w:p>
        </w:tc>
      </w:tr>
      <w:tr w:rsidR="00567744" w:rsidTr="00161E19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7.4.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Наличие емкости для запаса воды (в куб. м)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7.5.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Горячее водоснабжение:</w:t>
            </w:r>
          </w:p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наличие, тип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7.6.</w:t>
            </w:r>
          </w:p>
        </w:tc>
        <w:tc>
          <w:tcPr>
            <w:tcW w:w="55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Канализация</w:t>
            </w: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централизованная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выгребного типа</w:t>
            </w:r>
          </w:p>
        </w:tc>
      </w:tr>
      <w:tr w:rsidR="00567744" w:rsidTr="00161E19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+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7.7.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Площадки для мусора,</w:t>
            </w:r>
          </w:p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их оборудование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+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7.8.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Газоснабжение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-</w:t>
            </w:r>
          </w:p>
        </w:tc>
      </w:tr>
      <w:tr w:rsidR="00567744" w:rsidTr="00161E19">
        <w:tc>
          <w:tcPr>
            <w:tcW w:w="139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</w:p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8.1.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Доступность инфраструктуры организации для лиц с ограниченными возможностями, в том числе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  (подъемник для инвалидов)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территория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здания и сооружения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водные объекты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автотранспорт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8.2.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количество групп (с указанием профиля)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8.3.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численность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профиль работы (направление)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8.4.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8.5.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Arial" w:hAnsi="Arial" w:cs="Arial"/>
                <w:szCs w:val="22"/>
              </w:rPr>
              <w:t>слабовидящих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, наличие </w:t>
            </w:r>
            <w:proofErr w:type="spellStart"/>
            <w:r>
              <w:rPr>
                <w:rFonts w:ascii="Arial" w:hAnsi="Arial" w:cs="Arial"/>
                <w:szCs w:val="22"/>
              </w:rPr>
              <w:t>сурдопереводчиков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для слабослышащих) и др.</w:t>
            </w:r>
          </w:p>
        </w:tc>
        <w:tc>
          <w:tcPr>
            <w:tcW w:w="7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1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Стоимость предоставляемых услуг (в руб.)</w:t>
            </w:r>
          </w:p>
        </w:tc>
      </w:tr>
      <w:tr w:rsidR="00567744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56774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Предыдущий год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4" w:rsidRDefault="00EC62D7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Текущий год</w:t>
            </w: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9.1.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Стоимость путевки</w:t>
            </w: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 w:rsidP="000029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4995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 w:rsidP="00EA686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4995</w:t>
            </w: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9.2.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Стоимость койко-дня</w:t>
            </w: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 w:rsidP="000029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333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 w:rsidP="00EA686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333</w:t>
            </w: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9.3.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Стоимость питания в день</w:t>
            </w: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 w:rsidP="0000295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333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 w:rsidP="00EA686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333</w:t>
            </w: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1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Финансовые расходы (в тыс. руб.)</w:t>
            </w: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Предыдущий год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Текущий год</w:t>
            </w: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10.1.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Капитальный ремонт</w:t>
            </w: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bookmarkStart w:id="1" w:name="_GoBack"/>
        <w:bookmarkEnd w:id="1"/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10.2.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Текущий ремонт</w:t>
            </w: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10.3.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Обеспечение безопасности</w:t>
            </w: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10.4.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Оснащение мягким инвентарем</w:t>
            </w: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10.5.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Оснащение пищеблока</w:t>
            </w: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10.6.</w:t>
            </w:r>
          </w:p>
        </w:tc>
        <w:tc>
          <w:tcPr>
            <w:tcW w:w="5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Другие (указать какие)</w:t>
            </w:r>
          </w:p>
        </w:tc>
        <w:tc>
          <w:tcPr>
            <w:tcW w:w="3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11. </w:t>
            </w:r>
            <w:hyperlink w:anchor="P1121">
              <w:r>
                <w:rPr>
                  <w:rFonts w:ascii="Arial" w:hAnsi="Arial" w:cs="Arial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1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Профиль организации (указать)</w:t>
            </w:r>
          </w:p>
        </w:tc>
      </w:tr>
      <w:tr w:rsidR="006C06C8" w:rsidTr="00161E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12. </w:t>
            </w:r>
            <w:hyperlink w:anchor="P1121">
              <w:r>
                <w:rPr>
                  <w:rFonts w:ascii="Arial" w:hAnsi="Arial" w:cs="Arial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133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8" w:rsidRDefault="006C06C8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Медицинские услуги и процедуры (указать какие)</w:t>
            </w:r>
          </w:p>
        </w:tc>
      </w:tr>
    </w:tbl>
    <w:p w:rsidR="00567744" w:rsidRDefault="00567744">
      <w:pPr>
        <w:sectPr w:rsidR="00567744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100" w:charSpace="4096"/>
        </w:sectPr>
      </w:pPr>
    </w:p>
    <w:p w:rsidR="00567744" w:rsidRDefault="00B474E4">
      <w:pPr>
        <w:rPr>
          <w:rFonts w:ascii="Arial" w:hAnsi="Arial" w:cs="Arial"/>
        </w:rPr>
      </w:pPr>
      <w:r>
        <w:rPr>
          <w:noProof/>
          <w:lang w:eastAsia="ru-RU"/>
        </w:rPr>
        <w:lastRenderedPageBreak/>
        <w:drawing>
          <wp:inline distT="0" distB="0" distL="0" distR="0" wp14:anchorId="5D46DACA" wp14:editId="6D1E400A">
            <wp:extent cx="9201150" cy="569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0200" cy="56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744">
      <w:pgSz w:w="16838" w:h="11906" w:orient="landscape"/>
      <w:pgMar w:top="1701" w:right="1134" w:bottom="850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PragmaticaCond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44"/>
    <w:rsid w:val="00002952"/>
    <w:rsid w:val="0015027B"/>
    <w:rsid w:val="00161E19"/>
    <w:rsid w:val="002D26D9"/>
    <w:rsid w:val="00567744"/>
    <w:rsid w:val="00577100"/>
    <w:rsid w:val="006C06C8"/>
    <w:rsid w:val="0074297F"/>
    <w:rsid w:val="00B474E4"/>
    <w:rsid w:val="00BF0E1E"/>
    <w:rsid w:val="00E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0AC8"/>
    <w:rPr>
      <w:b/>
      <w:bCs/>
    </w:rPr>
  </w:style>
  <w:style w:type="character" w:customStyle="1" w:styleId="a4">
    <w:name w:val="Название Знак"/>
    <w:basedOn w:val="a0"/>
    <w:uiPriority w:val="10"/>
    <w:qFormat/>
    <w:rsid w:val="0006413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Текст выноски Знак"/>
    <w:basedOn w:val="a0"/>
    <w:uiPriority w:val="99"/>
    <w:semiHidden/>
    <w:qFormat/>
    <w:rsid w:val="00AC527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F32FE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32FE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32FE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F32FE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F32FE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F32FEE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F32FEE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32FE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710AC8"/>
    <w:pPr>
      <w:textAlignment w:val="baseline"/>
    </w:pPr>
    <w:rPr>
      <w:rFonts w:ascii="Arial, PragmaticaCondC" w:eastAsia="Times New Roman" w:hAnsi="Arial, PragmaticaCondC" w:cs="Arial, PragmaticaCondC"/>
      <w:kern w:val="2"/>
      <w:sz w:val="24"/>
      <w:szCs w:val="20"/>
      <w:lang w:eastAsia="zh-CN"/>
    </w:rPr>
  </w:style>
  <w:style w:type="paragraph" w:styleId="ab">
    <w:name w:val="No Spacing"/>
    <w:qFormat/>
    <w:rsid w:val="00710AC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c">
    <w:name w:val="Title"/>
    <w:basedOn w:val="a"/>
    <w:next w:val="a"/>
    <w:uiPriority w:val="10"/>
    <w:qFormat/>
    <w:rsid w:val="0006413C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Balloon Text"/>
    <w:basedOn w:val="a"/>
    <w:uiPriority w:val="99"/>
    <w:semiHidden/>
    <w:unhideWhenUsed/>
    <w:qFormat/>
    <w:rsid w:val="00AC52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f">
    <w:name w:val="header"/>
    <w:basedOn w:val="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0AC8"/>
    <w:rPr>
      <w:b/>
      <w:bCs/>
    </w:rPr>
  </w:style>
  <w:style w:type="character" w:customStyle="1" w:styleId="a4">
    <w:name w:val="Название Знак"/>
    <w:basedOn w:val="a0"/>
    <w:uiPriority w:val="10"/>
    <w:qFormat/>
    <w:rsid w:val="0006413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Текст выноски Знак"/>
    <w:basedOn w:val="a0"/>
    <w:uiPriority w:val="99"/>
    <w:semiHidden/>
    <w:qFormat/>
    <w:rsid w:val="00AC527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F32FE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32FE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32FE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F32FE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F32FE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F32FEE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F32FEE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32FE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710AC8"/>
    <w:pPr>
      <w:textAlignment w:val="baseline"/>
    </w:pPr>
    <w:rPr>
      <w:rFonts w:ascii="Arial, PragmaticaCondC" w:eastAsia="Times New Roman" w:hAnsi="Arial, PragmaticaCondC" w:cs="Arial, PragmaticaCondC"/>
      <w:kern w:val="2"/>
      <w:sz w:val="24"/>
      <w:szCs w:val="20"/>
      <w:lang w:eastAsia="zh-CN"/>
    </w:rPr>
  </w:style>
  <w:style w:type="paragraph" w:styleId="ab">
    <w:name w:val="No Spacing"/>
    <w:qFormat/>
    <w:rsid w:val="00710AC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c">
    <w:name w:val="Title"/>
    <w:basedOn w:val="a"/>
    <w:next w:val="a"/>
    <w:uiPriority w:val="10"/>
    <w:qFormat/>
    <w:rsid w:val="0006413C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Balloon Text"/>
    <w:basedOn w:val="a"/>
    <w:uiPriority w:val="99"/>
    <w:semiHidden/>
    <w:unhideWhenUsed/>
    <w:qFormat/>
    <w:rsid w:val="00AC52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f">
    <w:name w:val="header"/>
    <w:basedOn w:val="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Богомазова Лариса Михайловна</dc:creator>
  <dc:description/>
  <cp:lastModifiedBy>Пользователь</cp:lastModifiedBy>
  <cp:revision>30</cp:revision>
  <cp:lastPrinted>2022-05-15T07:22:00Z</cp:lastPrinted>
  <dcterms:created xsi:type="dcterms:W3CDTF">2020-01-22T11:52:00Z</dcterms:created>
  <dcterms:modified xsi:type="dcterms:W3CDTF">2024-01-11T10:48:00Z</dcterms:modified>
  <dc:language>ru-RU</dc:language>
</cp:coreProperties>
</file>