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9C" w:rsidRDefault="00970A9C" w:rsidP="00970A9C">
      <w:pPr>
        <w:spacing w:before="100" w:beforeAutospacing="1" w:after="100" w:afterAutospacing="1" w:line="240" w:lineRule="auto"/>
        <w:ind w:left="-567"/>
        <w:rPr>
          <w:rFonts w:eastAsia="Times New Roman"/>
          <w:sz w:val="24"/>
          <w:szCs w:val="24"/>
          <w:lang w:eastAsia="ru-RU"/>
        </w:rPr>
      </w:pPr>
    </w:p>
    <w:p w:rsidR="00970A9C" w:rsidRPr="00AA6BA3" w:rsidRDefault="00970A9C" w:rsidP="00970A9C">
      <w:pPr>
        <w:pStyle w:val="a6"/>
        <w:rPr>
          <w:sz w:val="26"/>
          <w:szCs w:val="26"/>
        </w:rPr>
      </w:pPr>
      <w:proofErr w:type="gramStart"/>
      <w:r w:rsidRPr="00E513D9">
        <w:rPr>
          <w:rFonts w:ascii="Arial" w:hAnsi="Arial" w:cs="Arial"/>
          <w:sz w:val="26"/>
          <w:szCs w:val="26"/>
        </w:rPr>
        <w:t>ПРИНЯТО</w:t>
      </w:r>
      <w:r w:rsidRPr="00AA6BA3">
        <w:rPr>
          <w:sz w:val="26"/>
          <w:szCs w:val="26"/>
        </w:rPr>
        <w:t xml:space="preserve">:   </w:t>
      </w:r>
      <w:proofErr w:type="gramEnd"/>
      <w:r w:rsidRPr="00AA6BA3">
        <w:rPr>
          <w:sz w:val="26"/>
          <w:szCs w:val="26"/>
        </w:rPr>
        <w:t xml:space="preserve">                                                                           УТВЕРЖДАЮ</w:t>
      </w:r>
    </w:p>
    <w:p w:rsidR="00970A9C" w:rsidRPr="00AA6BA3" w:rsidRDefault="00970A9C" w:rsidP="00970A9C">
      <w:pPr>
        <w:pStyle w:val="a6"/>
        <w:rPr>
          <w:sz w:val="26"/>
          <w:szCs w:val="26"/>
        </w:rPr>
      </w:pPr>
      <w:r w:rsidRPr="00AA6BA3">
        <w:rPr>
          <w:sz w:val="26"/>
          <w:szCs w:val="26"/>
        </w:rPr>
        <w:t xml:space="preserve">Педагогическим советом                                                          </w:t>
      </w:r>
      <w:r w:rsidR="00AA0203">
        <w:rPr>
          <w:sz w:val="26"/>
          <w:szCs w:val="26"/>
        </w:rPr>
        <w:t xml:space="preserve">         </w:t>
      </w:r>
      <w:r w:rsidR="00E513D9" w:rsidRPr="00AA6BA3">
        <w:rPr>
          <w:sz w:val="26"/>
          <w:szCs w:val="26"/>
        </w:rPr>
        <w:t>Директор</w:t>
      </w:r>
    </w:p>
    <w:p w:rsidR="00AA0203" w:rsidRDefault="00970A9C" w:rsidP="00970A9C">
      <w:pPr>
        <w:pStyle w:val="a6"/>
        <w:rPr>
          <w:sz w:val="26"/>
          <w:szCs w:val="26"/>
        </w:rPr>
      </w:pPr>
      <w:r w:rsidRPr="00AA6BA3">
        <w:rPr>
          <w:sz w:val="26"/>
          <w:szCs w:val="26"/>
        </w:rPr>
        <w:t>МАУ ДО «ДШИ «</w:t>
      </w:r>
      <w:proofErr w:type="gramStart"/>
      <w:r w:rsidRPr="00AA6BA3">
        <w:rPr>
          <w:sz w:val="26"/>
          <w:szCs w:val="26"/>
        </w:rPr>
        <w:t xml:space="preserve">Гармония»   </w:t>
      </w:r>
      <w:proofErr w:type="gramEnd"/>
      <w:r w:rsidRPr="00AA6BA3">
        <w:rPr>
          <w:sz w:val="26"/>
          <w:szCs w:val="26"/>
        </w:rPr>
        <w:t xml:space="preserve">              </w:t>
      </w:r>
      <w:r w:rsidR="00AA6BA3" w:rsidRPr="00AA6BA3">
        <w:rPr>
          <w:sz w:val="26"/>
          <w:szCs w:val="26"/>
        </w:rPr>
        <w:t xml:space="preserve">    </w:t>
      </w:r>
      <w:r w:rsidRPr="00AA6BA3">
        <w:rPr>
          <w:sz w:val="26"/>
          <w:szCs w:val="26"/>
        </w:rPr>
        <w:t xml:space="preserve">МАУ ДО «ДШИ  </w:t>
      </w:r>
      <w:r w:rsidR="00AA0203">
        <w:rPr>
          <w:sz w:val="26"/>
          <w:szCs w:val="26"/>
        </w:rPr>
        <w:t>«</w:t>
      </w:r>
      <w:r w:rsidR="00AA6BA3" w:rsidRPr="00AA6BA3">
        <w:rPr>
          <w:sz w:val="26"/>
          <w:szCs w:val="26"/>
        </w:rPr>
        <w:t>ГАРМОНИЯ</w:t>
      </w:r>
      <w:r w:rsidR="00AA0203">
        <w:rPr>
          <w:sz w:val="26"/>
          <w:szCs w:val="26"/>
        </w:rPr>
        <w:t>»</w:t>
      </w:r>
    </w:p>
    <w:p w:rsidR="00AA0203" w:rsidRDefault="00AA0203" w:rsidP="00970A9C">
      <w:pPr>
        <w:pStyle w:val="a6"/>
        <w:rPr>
          <w:sz w:val="26"/>
          <w:szCs w:val="26"/>
        </w:rPr>
      </w:pPr>
    </w:p>
    <w:p w:rsidR="00970A9C" w:rsidRPr="00AA6BA3" w:rsidRDefault="00E513D9" w:rsidP="00970A9C">
      <w:pPr>
        <w:pStyle w:val="a6"/>
        <w:rPr>
          <w:sz w:val="26"/>
          <w:szCs w:val="26"/>
        </w:rPr>
      </w:pPr>
      <w:r w:rsidRPr="00AA6BA3">
        <w:rPr>
          <w:sz w:val="26"/>
          <w:szCs w:val="26"/>
        </w:rPr>
        <w:t xml:space="preserve">Протокол № </w:t>
      </w:r>
      <w:r w:rsidR="00131877">
        <w:rPr>
          <w:sz w:val="26"/>
          <w:szCs w:val="26"/>
        </w:rPr>
        <w:t>8</w:t>
      </w:r>
      <w:r w:rsidR="00AA6BA3" w:rsidRPr="00AA6BA3">
        <w:rPr>
          <w:sz w:val="26"/>
          <w:szCs w:val="26"/>
        </w:rPr>
        <w:t xml:space="preserve"> </w:t>
      </w:r>
      <w:r w:rsidRPr="00AA6BA3">
        <w:rPr>
          <w:sz w:val="26"/>
          <w:szCs w:val="26"/>
        </w:rPr>
        <w:t>от «</w:t>
      </w:r>
      <w:r w:rsidR="00131877">
        <w:rPr>
          <w:sz w:val="26"/>
          <w:szCs w:val="26"/>
        </w:rPr>
        <w:t>03</w:t>
      </w:r>
      <w:r w:rsidRPr="00AA6BA3">
        <w:rPr>
          <w:sz w:val="26"/>
          <w:szCs w:val="26"/>
        </w:rPr>
        <w:t>»</w:t>
      </w:r>
      <w:r w:rsidR="008201C6" w:rsidRPr="00AA6BA3">
        <w:rPr>
          <w:sz w:val="26"/>
          <w:szCs w:val="26"/>
        </w:rPr>
        <w:t xml:space="preserve"> </w:t>
      </w:r>
      <w:proofErr w:type="gramStart"/>
      <w:r w:rsidR="00131877">
        <w:rPr>
          <w:sz w:val="26"/>
          <w:szCs w:val="26"/>
        </w:rPr>
        <w:t>ноября</w:t>
      </w:r>
      <w:r w:rsidR="00AA6BA3" w:rsidRPr="00AA6BA3">
        <w:rPr>
          <w:sz w:val="26"/>
          <w:szCs w:val="26"/>
        </w:rPr>
        <w:t xml:space="preserve"> </w:t>
      </w:r>
      <w:r w:rsidR="008201C6" w:rsidRPr="00AA6BA3">
        <w:rPr>
          <w:sz w:val="26"/>
          <w:szCs w:val="26"/>
        </w:rPr>
        <w:t xml:space="preserve"> </w:t>
      </w:r>
      <w:r w:rsidRPr="00AA6BA3">
        <w:rPr>
          <w:sz w:val="26"/>
          <w:szCs w:val="26"/>
        </w:rPr>
        <w:t>20</w:t>
      </w:r>
      <w:r w:rsidR="00AA6BA3" w:rsidRPr="00AA6BA3">
        <w:rPr>
          <w:sz w:val="26"/>
          <w:szCs w:val="26"/>
        </w:rPr>
        <w:t>22</w:t>
      </w:r>
      <w:proofErr w:type="gramEnd"/>
      <w:r w:rsidRPr="00AA6BA3">
        <w:rPr>
          <w:sz w:val="26"/>
          <w:szCs w:val="26"/>
        </w:rPr>
        <w:t xml:space="preserve"> г</w:t>
      </w:r>
      <w:r w:rsidR="00970A9C" w:rsidRPr="00AA6BA3">
        <w:rPr>
          <w:sz w:val="26"/>
          <w:szCs w:val="26"/>
        </w:rPr>
        <w:t xml:space="preserve">       </w:t>
      </w:r>
      <w:r w:rsidRPr="00AA6BA3">
        <w:rPr>
          <w:sz w:val="26"/>
          <w:szCs w:val="26"/>
        </w:rPr>
        <w:t xml:space="preserve"> </w:t>
      </w:r>
      <w:r w:rsidR="00970A9C" w:rsidRPr="00AA6BA3">
        <w:rPr>
          <w:sz w:val="26"/>
          <w:szCs w:val="26"/>
        </w:rPr>
        <w:t>___________</w:t>
      </w:r>
      <w:r w:rsidR="00AA6BA3" w:rsidRPr="00AA6BA3">
        <w:rPr>
          <w:sz w:val="26"/>
          <w:szCs w:val="26"/>
        </w:rPr>
        <w:t xml:space="preserve"> </w:t>
      </w:r>
      <w:r w:rsidR="00102AE6" w:rsidRPr="00AA6BA3">
        <w:rPr>
          <w:sz w:val="26"/>
          <w:szCs w:val="26"/>
        </w:rPr>
        <w:t>Е.Ю.</w:t>
      </w:r>
      <w:r w:rsidR="00AA0203">
        <w:rPr>
          <w:sz w:val="26"/>
          <w:szCs w:val="26"/>
        </w:rPr>
        <w:t xml:space="preserve"> </w:t>
      </w:r>
      <w:proofErr w:type="spellStart"/>
      <w:r w:rsidR="00102AE6" w:rsidRPr="00AA6BA3">
        <w:rPr>
          <w:sz w:val="26"/>
          <w:szCs w:val="26"/>
        </w:rPr>
        <w:t>Новакаускене</w:t>
      </w:r>
      <w:proofErr w:type="spellEnd"/>
    </w:p>
    <w:p w:rsidR="00970A9C" w:rsidRPr="00AA0203" w:rsidRDefault="00970A9C" w:rsidP="00970A9C">
      <w:pPr>
        <w:pStyle w:val="a6"/>
        <w:rPr>
          <w:sz w:val="24"/>
          <w:szCs w:val="24"/>
        </w:rPr>
      </w:pPr>
      <w:r w:rsidRPr="00E513D9">
        <w:rPr>
          <w:rFonts w:ascii="Arial" w:hAnsi="Arial" w:cs="Arial"/>
          <w:sz w:val="26"/>
          <w:szCs w:val="26"/>
        </w:rPr>
        <w:t xml:space="preserve">.                            </w:t>
      </w:r>
      <w:r w:rsidR="00AA0203">
        <w:rPr>
          <w:rFonts w:ascii="Arial" w:hAnsi="Arial" w:cs="Arial"/>
          <w:sz w:val="26"/>
          <w:szCs w:val="26"/>
        </w:rPr>
        <w:t xml:space="preserve">                                     </w:t>
      </w:r>
      <w:r w:rsidR="00AA0203" w:rsidRPr="00AA0203">
        <w:rPr>
          <w:sz w:val="24"/>
          <w:szCs w:val="24"/>
        </w:rPr>
        <w:t xml:space="preserve">приказ </w:t>
      </w:r>
      <w:r w:rsidR="00AA0203">
        <w:rPr>
          <w:sz w:val="24"/>
          <w:szCs w:val="24"/>
        </w:rPr>
        <w:t>№_</w:t>
      </w:r>
      <w:r w:rsidR="00131877" w:rsidRPr="00131877">
        <w:rPr>
          <w:sz w:val="24"/>
          <w:szCs w:val="24"/>
          <w:u w:val="single"/>
        </w:rPr>
        <w:t>34-</w:t>
      </w:r>
      <w:proofErr w:type="gramStart"/>
      <w:r w:rsidR="00131877" w:rsidRPr="00131877">
        <w:rPr>
          <w:sz w:val="24"/>
          <w:szCs w:val="24"/>
          <w:u w:val="single"/>
        </w:rPr>
        <w:t>од</w:t>
      </w:r>
      <w:r w:rsidR="00131877">
        <w:rPr>
          <w:sz w:val="24"/>
          <w:szCs w:val="24"/>
        </w:rPr>
        <w:t xml:space="preserve"> </w:t>
      </w:r>
      <w:r w:rsidR="00B1241C">
        <w:rPr>
          <w:sz w:val="24"/>
          <w:szCs w:val="24"/>
        </w:rPr>
        <w:t xml:space="preserve"> </w:t>
      </w:r>
      <w:r w:rsidR="00AA0203" w:rsidRPr="00AA0203">
        <w:rPr>
          <w:sz w:val="24"/>
          <w:szCs w:val="24"/>
        </w:rPr>
        <w:t>от</w:t>
      </w:r>
      <w:proofErr w:type="gramEnd"/>
      <w:r w:rsidR="00AA0203" w:rsidRPr="00AA0203">
        <w:rPr>
          <w:sz w:val="24"/>
          <w:szCs w:val="24"/>
        </w:rPr>
        <w:t xml:space="preserve"> « </w:t>
      </w:r>
      <w:r w:rsidR="00131877">
        <w:rPr>
          <w:sz w:val="24"/>
          <w:szCs w:val="24"/>
        </w:rPr>
        <w:t>03</w:t>
      </w:r>
      <w:r w:rsidR="00AA0203" w:rsidRPr="00AA0203">
        <w:rPr>
          <w:sz w:val="24"/>
          <w:szCs w:val="24"/>
        </w:rPr>
        <w:t xml:space="preserve"> »</w:t>
      </w:r>
      <w:r w:rsidR="00AA0203">
        <w:rPr>
          <w:sz w:val="24"/>
          <w:szCs w:val="24"/>
        </w:rPr>
        <w:t>_</w:t>
      </w:r>
      <w:r w:rsidR="00131877" w:rsidRPr="00131877">
        <w:rPr>
          <w:sz w:val="24"/>
          <w:szCs w:val="24"/>
          <w:u w:val="single"/>
        </w:rPr>
        <w:t>ноября</w:t>
      </w:r>
      <w:r w:rsidR="00AA0203">
        <w:rPr>
          <w:sz w:val="24"/>
          <w:szCs w:val="24"/>
        </w:rPr>
        <w:t xml:space="preserve"> 2022</w:t>
      </w:r>
      <w:r w:rsidR="00B1241C">
        <w:rPr>
          <w:sz w:val="24"/>
          <w:szCs w:val="24"/>
        </w:rPr>
        <w:t xml:space="preserve"> г.</w:t>
      </w:r>
    </w:p>
    <w:p w:rsidR="00970A9C" w:rsidRPr="00667B3B" w:rsidRDefault="00970A9C" w:rsidP="00970A9C">
      <w:pPr>
        <w:rPr>
          <w:rFonts w:ascii="Arial" w:hAnsi="Arial" w:cs="Arial"/>
        </w:rPr>
      </w:pPr>
      <w:r w:rsidRPr="00667B3B">
        <w:rPr>
          <w:rFonts w:ascii="Arial" w:hAnsi="Arial" w:cs="Arial"/>
        </w:rPr>
        <w:t xml:space="preserve">                                                               </w:t>
      </w: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4B2A" w:rsidRPr="000A4B2A" w:rsidRDefault="00970A9C" w:rsidP="000A4B2A">
      <w:pPr>
        <w:pStyle w:val="a6"/>
        <w:jc w:val="center"/>
        <w:rPr>
          <w:b/>
          <w:sz w:val="40"/>
          <w:szCs w:val="40"/>
          <w:lang w:eastAsia="ru-RU"/>
        </w:rPr>
      </w:pPr>
      <w:r w:rsidRPr="000A4B2A">
        <w:rPr>
          <w:b/>
          <w:sz w:val="40"/>
          <w:szCs w:val="40"/>
          <w:lang w:eastAsia="ru-RU"/>
        </w:rPr>
        <w:t>Положение</w:t>
      </w:r>
    </w:p>
    <w:p w:rsidR="00AA6BA3" w:rsidRDefault="00970A9C" w:rsidP="000A4B2A">
      <w:pPr>
        <w:pStyle w:val="a6"/>
        <w:jc w:val="center"/>
        <w:rPr>
          <w:b/>
          <w:sz w:val="40"/>
          <w:szCs w:val="40"/>
          <w:lang w:eastAsia="ru-RU"/>
        </w:rPr>
      </w:pPr>
      <w:r w:rsidRPr="000A4B2A">
        <w:rPr>
          <w:b/>
          <w:sz w:val="40"/>
          <w:szCs w:val="40"/>
          <w:lang w:eastAsia="ru-RU"/>
        </w:rPr>
        <w:t xml:space="preserve">о порядке предоставления льгот </w:t>
      </w:r>
      <w:r w:rsidR="00AA0203">
        <w:rPr>
          <w:b/>
          <w:sz w:val="40"/>
          <w:szCs w:val="40"/>
          <w:lang w:eastAsia="ru-RU"/>
        </w:rPr>
        <w:t>отдельным категориям потребителей на платные образовательные услуги</w:t>
      </w:r>
    </w:p>
    <w:p w:rsidR="00970A9C" w:rsidRPr="000A4B2A" w:rsidRDefault="00970A9C" w:rsidP="000A4B2A">
      <w:pPr>
        <w:pStyle w:val="a6"/>
        <w:jc w:val="center"/>
        <w:rPr>
          <w:b/>
          <w:sz w:val="40"/>
          <w:szCs w:val="40"/>
          <w:lang w:eastAsia="ru-RU"/>
        </w:rPr>
      </w:pPr>
      <w:r w:rsidRPr="000A4B2A">
        <w:rPr>
          <w:b/>
          <w:sz w:val="40"/>
          <w:szCs w:val="40"/>
          <w:lang w:eastAsia="ru-RU"/>
        </w:rPr>
        <w:t xml:space="preserve"> МАУ ДО «ДШИ «Гармония»</w:t>
      </w: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67B3B" w:rsidRDefault="00970A9C" w:rsidP="00970A9C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9C" w:rsidRPr="0061724D" w:rsidRDefault="00970A9C" w:rsidP="00C758A6">
      <w:pPr>
        <w:spacing w:before="100" w:beforeAutospacing="1" w:after="100" w:afterAutospacing="1" w:line="240" w:lineRule="auto"/>
        <w:ind w:left="-567"/>
        <w:jc w:val="both"/>
        <w:rPr>
          <w:rFonts w:eastAsia="Times New Roman"/>
          <w:b/>
          <w:sz w:val="26"/>
          <w:szCs w:val="26"/>
          <w:lang w:eastAsia="ru-RU"/>
        </w:rPr>
      </w:pPr>
      <w:r w:rsidRPr="0061724D">
        <w:rPr>
          <w:rFonts w:eastAsia="Times New Roman"/>
          <w:b/>
          <w:sz w:val="26"/>
          <w:szCs w:val="26"/>
          <w:lang w:eastAsia="ru-RU"/>
        </w:rPr>
        <w:lastRenderedPageBreak/>
        <w:t xml:space="preserve">       </w:t>
      </w:r>
      <w:r w:rsidR="00E06464" w:rsidRPr="0061724D">
        <w:rPr>
          <w:rFonts w:eastAsia="Times New Roman"/>
          <w:b/>
          <w:sz w:val="26"/>
          <w:szCs w:val="26"/>
          <w:lang w:eastAsia="ru-RU"/>
        </w:rPr>
        <w:t xml:space="preserve">                                 </w:t>
      </w:r>
      <w:r w:rsidR="00E513D9" w:rsidRPr="0061724D">
        <w:rPr>
          <w:rFonts w:eastAsia="Times New Roman"/>
          <w:b/>
          <w:sz w:val="26"/>
          <w:szCs w:val="26"/>
          <w:lang w:eastAsia="ru-RU"/>
        </w:rPr>
        <w:t xml:space="preserve">             1. Общие п</w:t>
      </w:r>
      <w:r w:rsidR="00E06464" w:rsidRPr="0061724D">
        <w:rPr>
          <w:rFonts w:eastAsia="Times New Roman"/>
          <w:b/>
          <w:sz w:val="26"/>
          <w:szCs w:val="26"/>
          <w:lang w:eastAsia="ru-RU"/>
        </w:rPr>
        <w:t>оложения</w:t>
      </w:r>
    </w:p>
    <w:p w:rsidR="009254E2" w:rsidRPr="0061724D" w:rsidRDefault="00A60A20" w:rsidP="009254E2">
      <w:pPr>
        <w:numPr>
          <w:ilvl w:val="1"/>
          <w:numId w:val="8"/>
        </w:numPr>
        <w:autoSpaceDE w:val="0"/>
        <w:autoSpaceDN w:val="0"/>
        <w:adjustRightInd w:val="0"/>
        <w:spacing w:after="0" w:line="312" w:lineRule="auto"/>
        <w:ind w:left="0" w:firstLine="567"/>
        <w:jc w:val="both"/>
      </w:pPr>
      <w:r w:rsidRPr="00AA6BA3">
        <w:rPr>
          <w:rFonts w:eastAsia="Times New Roman"/>
          <w:lang w:eastAsia="ru-RU"/>
        </w:rPr>
        <w:t>Настоящее Положение разработано в</w:t>
      </w:r>
      <w:r w:rsidRPr="00AA6BA3">
        <w:t xml:space="preserve"> соответствии </w:t>
      </w:r>
      <w:r w:rsidR="000A4B2A" w:rsidRPr="00AA6BA3">
        <w:t xml:space="preserve"> с </w:t>
      </w:r>
      <w:r w:rsidR="006826EC" w:rsidRPr="00AA6BA3">
        <w:t>Федеральн</w:t>
      </w:r>
      <w:r w:rsidR="000A4B2A" w:rsidRPr="00AA6BA3">
        <w:t>ым</w:t>
      </w:r>
      <w:r w:rsidR="006826EC" w:rsidRPr="00AA6BA3">
        <w:t xml:space="preserve"> закон</w:t>
      </w:r>
      <w:r w:rsidR="000A4B2A" w:rsidRPr="00AA6BA3">
        <w:t>ом</w:t>
      </w:r>
      <w:r w:rsidR="006826EC" w:rsidRPr="00AA6BA3">
        <w:t xml:space="preserve"> от 03.11.2006 № 174-ФЗ «Об автономных</w:t>
      </w:r>
      <w:r w:rsidRPr="00AA6BA3">
        <w:t xml:space="preserve"> </w:t>
      </w:r>
      <w:r w:rsidR="009254E2" w:rsidRPr="00AA6BA3">
        <w:t xml:space="preserve">учреждениях», </w:t>
      </w:r>
      <w:r w:rsidR="006826EC" w:rsidRPr="00AA6BA3">
        <w:t>Федеральн</w:t>
      </w:r>
      <w:r w:rsidR="009254E2" w:rsidRPr="00AA6BA3">
        <w:t>ым</w:t>
      </w:r>
      <w:r w:rsidRPr="00AA6BA3">
        <w:t xml:space="preserve"> </w:t>
      </w:r>
      <w:r w:rsidR="006826EC" w:rsidRPr="00AA6BA3">
        <w:t>закон</w:t>
      </w:r>
      <w:r w:rsidR="009254E2" w:rsidRPr="00AA6BA3">
        <w:t>ом</w:t>
      </w:r>
      <w:r w:rsidR="006826EC" w:rsidRPr="00AA6BA3">
        <w:t xml:space="preserve"> от 29.12.2012 г. № </w:t>
      </w:r>
      <w:r w:rsidRPr="00AA6BA3">
        <w:t xml:space="preserve"> </w:t>
      </w:r>
      <w:r w:rsidR="006826EC" w:rsidRPr="00AA6BA3">
        <w:t>273-ФЗ «Об образовании в Российской Федерации</w:t>
      </w:r>
      <w:r w:rsidR="000A4B2A" w:rsidRPr="00AA6BA3">
        <w:t xml:space="preserve">», </w:t>
      </w:r>
      <w:r w:rsidR="00196363" w:rsidRPr="00AA6BA3">
        <w:t xml:space="preserve"> </w:t>
      </w:r>
      <w:r w:rsidR="000A4B2A" w:rsidRPr="00AA6BA3">
        <w:t xml:space="preserve">Правилами оказания платных образовательных </w:t>
      </w:r>
      <w:r w:rsidR="000A4B2A" w:rsidRPr="0061724D">
        <w:t>услуг, утвержденными постановлением Правительства Российской Федерации от 15.09.2020 №1441 «Об утверждении Правил оказания платных образовательных услуг»;   Указом Президента Российской Федерации от 5 мая 1992 г. №431 «О мерах по социальной поддержке многодетных семей»; Положением об оказании платных услуг в МАУ ДО «ДШИ «Гармония»</w:t>
      </w:r>
      <w:r w:rsidR="009254E2" w:rsidRPr="0061724D">
        <w:t>, иными нормативными документами, устанавливающими порядок оказания дополнительных платных образовательных услуг</w:t>
      </w:r>
      <w:r w:rsidR="00361F26" w:rsidRPr="0061724D">
        <w:t>.</w:t>
      </w:r>
      <w:r w:rsidR="009254E2" w:rsidRPr="0061724D">
        <w:t xml:space="preserve"> </w:t>
      </w:r>
      <w:r w:rsidR="00361F26" w:rsidRPr="0061724D">
        <w:t xml:space="preserve"> </w:t>
      </w:r>
    </w:p>
    <w:p w:rsidR="00A60A20" w:rsidRPr="0061724D" w:rsidRDefault="00A60A20" w:rsidP="00361F26">
      <w:pPr>
        <w:numPr>
          <w:ilvl w:val="1"/>
          <w:numId w:val="8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eastAsia="Times New Roman"/>
          <w:lang w:eastAsia="ru-RU"/>
        </w:rPr>
      </w:pPr>
      <w:r w:rsidRPr="0061724D">
        <w:rPr>
          <w:rFonts w:eastAsia="Times New Roman"/>
          <w:lang w:eastAsia="ru-RU"/>
        </w:rPr>
        <w:t xml:space="preserve">Настоящее Положение разработано в целях </w:t>
      </w:r>
      <w:r w:rsidR="00361F26" w:rsidRPr="0061724D">
        <w:rPr>
          <w:rFonts w:eastAsia="Times New Roman"/>
          <w:lang w:eastAsia="ru-RU"/>
        </w:rPr>
        <w:t>оказания поддержки детей из многодетных семей, детей-сирот, детей, оставшихся без попечения родителей, детей-инвалидов, детей из семей, оказавшихся в трудной жизненной ситуации, детей преподавателей и сотрудников МАУ ДО «ДШИ «Гармония».</w:t>
      </w:r>
    </w:p>
    <w:p w:rsidR="00A60A20" w:rsidRPr="0061724D" w:rsidRDefault="00A60A20" w:rsidP="0061724D">
      <w:pPr>
        <w:numPr>
          <w:ilvl w:val="1"/>
          <w:numId w:val="8"/>
        </w:numPr>
        <w:autoSpaceDE w:val="0"/>
        <w:autoSpaceDN w:val="0"/>
        <w:adjustRightInd w:val="0"/>
        <w:spacing w:after="0" w:line="312" w:lineRule="auto"/>
        <w:ind w:left="0" w:firstLine="567"/>
        <w:jc w:val="both"/>
      </w:pPr>
      <w:r w:rsidRPr="0061724D">
        <w:t>Настоящее Положение регулирует порядок предоставления льгот</w:t>
      </w:r>
      <w:r w:rsidR="00361F26" w:rsidRPr="0061724D">
        <w:t xml:space="preserve">, конкретизирует основания предоставления льгот обучающимся при оказании платных дополнительных образовательных услуг в </w:t>
      </w:r>
      <w:r w:rsidR="0061724D" w:rsidRPr="0061724D">
        <w:t>МАУ ДО «ДШИ «Гармония».</w:t>
      </w:r>
    </w:p>
    <w:p w:rsidR="004A31C0" w:rsidRPr="0061724D" w:rsidRDefault="004A31C0" w:rsidP="0061724D">
      <w:pPr>
        <w:numPr>
          <w:ilvl w:val="1"/>
          <w:numId w:val="8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eastAsia="Times New Roman"/>
          <w:lang w:eastAsia="ru-RU"/>
        </w:rPr>
      </w:pPr>
      <w:r w:rsidRPr="0061724D">
        <w:rPr>
          <w:rFonts w:eastAsia="Times New Roman"/>
          <w:lang w:eastAsia="ru-RU"/>
        </w:rPr>
        <w:t>Предоставление льгот по оплате за обучение является формой социальной поддержки отдельных категорий учащихся.</w:t>
      </w:r>
    </w:p>
    <w:p w:rsidR="004A31C0" w:rsidRDefault="004A31C0" w:rsidP="00A60A20">
      <w:pPr>
        <w:pStyle w:val="a6"/>
        <w:jc w:val="both"/>
        <w:rPr>
          <w:sz w:val="26"/>
          <w:szCs w:val="26"/>
        </w:rPr>
      </w:pPr>
    </w:p>
    <w:p w:rsidR="00AA0203" w:rsidRDefault="0061724D" w:rsidP="00AA0203">
      <w:pPr>
        <w:pStyle w:val="a6"/>
        <w:jc w:val="center"/>
        <w:rPr>
          <w:b/>
        </w:rPr>
      </w:pPr>
      <w:r w:rsidRPr="00AA0203">
        <w:rPr>
          <w:b/>
        </w:rPr>
        <w:t>2.   Категории обучающихся, которым могут быть предоставлены льготы   при оказании платных дополнительных</w:t>
      </w:r>
    </w:p>
    <w:p w:rsidR="0061724D" w:rsidRPr="00AA0203" w:rsidRDefault="0061724D" w:rsidP="00AA0203">
      <w:pPr>
        <w:pStyle w:val="a6"/>
        <w:jc w:val="center"/>
        <w:rPr>
          <w:b/>
        </w:rPr>
      </w:pPr>
      <w:r w:rsidRPr="00AA0203">
        <w:rPr>
          <w:b/>
        </w:rPr>
        <w:t xml:space="preserve"> образовательных услуг</w:t>
      </w:r>
    </w:p>
    <w:p w:rsidR="0061724D" w:rsidRPr="0061724D" w:rsidRDefault="0061724D" w:rsidP="0061724D">
      <w:pPr>
        <w:pStyle w:val="a6"/>
        <w:jc w:val="center"/>
      </w:pPr>
    </w:p>
    <w:p w:rsidR="00E36A36" w:rsidRPr="00D63790" w:rsidRDefault="0061724D" w:rsidP="00D63790">
      <w:pPr>
        <w:autoSpaceDE w:val="0"/>
        <w:autoSpaceDN w:val="0"/>
        <w:adjustRightInd w:val="0"/>
        <w:spacing w:after="0" w:line="312" w:lineRule="auto"/>
        <w:ind w:left="567"/>
        <w:jc w:val="both"/>
      </w:pPr>
      <w:r w:rsidRPr="00D63790">
        <w:t>2.1.</w:t>
      </w:r>
      <w:r w:rsidR="004A31C0" w:rsidRPr="00D63790">
        <w:t xml:space="preserve">  </w:t>
      </w:r>
      <w:r w:rsidR="00E36A36" w:rsidRPr="00D63790">
        <w:t>Льготы по оплате за обучение предоставляются следующим</w:t>
      </w:r>
      <w:r w:rsidR="009C3DE0">
        <w:t xml:space="preserve"> </w:t>
      </w:r>
      <w:r w:rsidR="00E36A36" w:rsidRPr="00D63790">
        <w:t>категориям учащихся:</w:t>
      </w:r>
    </w:p>
    <w:p w:rsidR="00D63790" w:rsidRDefault="00E36A36" w:rsidP="009C3DE0">
      <w:pPr>
        <w:autoSpaceDE w:val="0"/>
        <w:autoSpaceDN w:val="0"/>
        <w:adjustRightInd w:val="0"/>
        <w:spacing w:after="0" w:line="312" w:lineRule="auto"/>
        <w:ind w:left="567"/>
        <w:jc w:val="both"/>
      </w:pPr>
      <w:r w:rsidRPr="00D63790">
        <w:t xml:space="preserve">  - </w:t>
      </w:r>
      <w:bookmarkStart w:id="0" w:name="_GoBack"/>
      <w:bookmarkEnd w:id="0"/>
    </w:p>
    <w:p w:rsidR="00E36A36" w:rsidRPr="00D63790" w:rsidRDefault="00E36A36" w:rsidP="00D63790">
      <w:pPr>
        <w:autoSpaceDE w:val="0"/>
        <w:autoSpaceDN w:val="0"/>
        <w:adjustRightInd w:val="0"/>
        <w:spacing w:after="0" w:line="312" w:lineRule="auto"/>
        <w:ind w:left="567"/>
        <w:jc w:val="both"/>
      </w:pPr>
      <w:r w:rsidRPr="00D63790">
        <w:t xml:space="preserve"> -  учащимся, родители которых являются инвалидами 1 группы;                     </w:t>
      </w:r>
    </w:p>
    <w:p w:rsidR="00E36A36" w:rsidRPr="00D63790" w:rsidRDefault="00D63790" w:rsidP="00D63790">
      <w:pPr>
        <w:autoSpaceDE w:val="0"/>
        <w:autoSpaceDN w:val="0"/>
        <w:adjustRightInd w:val="0"/>
        <w:spacing w:after="0" w:line="312" w:lineRule="auto"/>
        <w:jc w:val="both"/>
      </w:pPr>
      <w:r>
        <w:t xml:space="preserve">       </w:t>
      </w:r>
      <w:r w:rsidR="00E36A36" w:rsidRPr="00D63790">
        <w:t xml:space="preserve">  -  учащимся- инвалидам;</w:t>
      </w:r>
    </w:p>
    <w:p w:rsidR="00E36A36" w:rsidRPr="00D63790" w:rsidRDefault="00D63790" w:rsidP="00D63790">
      <w:pPr>
        <w:autoSpaceDE w:val="0"/>
        <w:autoSpaceDN w:val="0"/>
        <w:adjustRightInd w:val="0"/>
        <w:spacing w:after="0" w:line="312" w:lineRule="auto"/>
        <w:jc w:val="both"/>
      </w:pPr>
      <w:r>
        <w:t xml:space="preserve">        </w:t>
      </w:r>
      <w:r w:rsidR="00E36A36" w:rsidRPr="00D63790">
        <w:t xml:space="preserve"> - семьям при потере кормильца;</w:t>
      </w:r>
    </w:p>
    <w:p w:rsidR="00E36A36" w:rsidRPr="00D63790" w:rsidRDefault="00E36A36" w:rsidP="00D63790">
      <w:pPr>
        <w:autoSpaceDE w:val="0"/>
        <w:autoSpaceDN w:val="0"/>
        <w:adjustRightInd w:val="0"/>
        <w:spacing w:after="0" w:line="312" w:lineRule="auto"/>
        <w:ind w:left="567"/>
        <w:jc w:val="both"/>
      </w:pPr>
      <w:r w:rsidRPr="00D63790">
        <w:t xml:space="preserve"> - детям- сиротам;</w:t>
      </w:r>
    </w:p>
    <w:p w:rsidR="00E36A36" w:rsidRPr="00D63790" w:rsidRDefault="00E36A36" w:rsidP="00D63790">
      <w:pPr>
        <w:autoSpaceDE w:val="0"/>
        <w:autoSpaceDN w:val="0"/>
        <w:adjustRightInd w:val="0"/>
        <w:spacing w:after="0" w:line="312" w:lineRule="auto"/>
        <w:ind w:left="567"/>
        <w:jc w:val="both"/>
      </w:pPr>
      <w:r w:rsidRPr="00D63790">
        <w:lastRenderedPageBreak/>
        <w:t>-  детям, находящимся под опекой;</w:t>
      </w:r>
    </w:p>
    <w:p w:rsidR="00C042BB" w:rsidRPr="00D63790" w:rsidRDefault="00D63790" w:rsidP="009C3DE0">
      <w:pPr>
        <w:autoSpaceDE w:val="0"/>
        <w:autoSpaceDN w:val="0"/>
        <w:adjustRightInd w:val="0"/>
        <w:spacing w:after="0" w:line="312" w:lineRule="auto"/>
        <w:ind w:left="567" w:hanging="567"/>
        <w:jc w:val="both"/>
      </w:pPr>
      <w:r>
        <w:t xml:space="preserve">        </w:t>
      </w:r>
      <w:r w:rsidR="00C042BB" w:rsidRPr="00D63790">
        <w:t xml:space="preserve"> - детям из семей мобилизованных для участия в СВО на период прохождения военной службы;</w:t>
      </w:r>
    </w:p>
    <w:p w:rsidR="00E36A36" w:rsidRPr="00D63790" w:rsidRDefault="009C3DE0" w:rsidP="009C3DE0">
      <w:pPr>
        <w:autoSpaceDE w:val="0"/>
        <w:autoSpaceDN w:val="0"/>
        <w:adjustRightInd w:val="0"/>
        <w:spacing w:after="0" w:line="312" w:lineRule="auto"/>
        <w:ind w:left="567" w:hanging="567"/>
        <w:jc w:val="both"/>
      </w:pPr>
      <w:r>
        <w:t xml:space="preserve">      </w:t>
      </w:r>
      <w:r w:rsidR="00E36A36" w:rsidRPr="00D63790">
        <w:t xml:space="preserve">  - </w:t>
      </w:r>
      <w:r w:rsidR="00D63790" w:rsidRPr="00D63790">
        <w:t xml:space="preserve">детям работников </w:t>
      </w:r>
      <w:r w:rsidR="00E36A36" w:rsidRPr="00D63790">
        <w:t>МАУ ДО «ДШИ «Гармония</w:t>
      </w:r>
      <w:r w:rsidR="00D63790" w:rsidRPr="00D63790">
        <w:t>»</w:t>
      </w:r>
      <w:r w:rsidR="00E36A36" w:rsidRPr="00D63790">
        <w:t xml:space="preserve"> (по усмотрению администрации).</w:t>
      </w:r>
    </w:p>
    <w:p w:rsidR="00D63790" w:rsidRPr="00D63790" w:rsidRDefault="00D63790" w:rsidP="00E36A36">
      <w:pPr>
        <w:pStyle w:val="a7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63790" w:rsidRPr="009C3DE0" w:rsidRDefault="009C3DE0" w:rsidP="00D63790">
      <w:pPr>
        <w:pStyle w:val="a7"/>
        <w:ind w:lef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DE0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льготы</w:t>
      </w:r>
    </w:p>
    <w:p w:rsidR="00907B5B" w:rsidRPr="00907B5B" w:rsidRDefault="009C3DE0" w:rsidP="00C042BB">
      <w:pPr>
        <w:jc w:val="both"/>
      </w:pPr>
      <w:r w:rsidRPr="00907B5B">
        <w:t>3.1</w:t>
      </w:r>
      <w:r w:rsidR="00C042BB" w:rsidRPr="00907B5B">
        <w:t xml:space="preserve">. </w:t>
      </w:r>
      <w:r w:rsidR="00907B5B" w:rsidRPr="00907B5B">
        <w:rPr>
          <w:lang w:eastAsia="ru-RU"/>
        </w:rPr>
        <w:t xml:space="preserve">Предоставление льготы носит </w:t>
      </w:r>
      <w:r w:rsidR="00907B5B" w:rsidRPr="00907B5B">
        <w:rPr>
          <w:u w:val="single"/>
          <w:lang w:eastAsia="ru-RU"/>
        </w:rPr>
        <w:t>заявительный</w:t>
      </w:r>
      <w:r w:rsidR="00907B5B" w:rsidRPr="00907B5B">
        <w:rPr>
          <w:lang w:eastAsia="ru-RU"/>
        </w:rPr>
        <w:t xml:space="preserve"> характер. Заявление на предоставление льгот на каждый новый учебный год подаются родителями (законными представителями) ребенка секретарю учебной части до 10 </w:t>
      </w:r>
      <w:r w:rsidR="00907B5B" w:rsidRPr="00907B5B">
        <w:t>сентября.</w:t>
      </w:r>
    </w:p>
    <w:p w:rsidR="00907B5B" w:rsidRPr="00907B5B" w:rsidRDefault="00907B5B" w:rsidP="007E5F5F">
      <w:pPr>
        <w:jc w:val="both"/>
      </w:pPr>
      <w:r>
        <w:t xml:space="preserve"> 3.2.</w:t>
      </w:r>
      <w:r w:rsidR="007E5F5F">
        <w:t xml:space="preserve"> Заявления, поданные в более поздние сроки рассматриваются </w:t>
      </w:r>
      <w:r w:rsidR="007E5F5F" w:rsidRPr="007E5F5F">
        <w:t xml:space="preserve">администрацией школы </w:t>
      </w:r>
      <w:r w:rsidR="005D615C">
        <w:t xml:space="preserve">в течении трёх </w:t>
      </w:r>
      <w:r w:rsidR="00AA6BA3">
        <w:t xml:space="preserve">рабочих </w:t>
      </w:r>
      <w:r w:rsidR="005D615C">
        <w:t>дней с момента поступления заявления</w:t>
      </w:r>
      <w:r w:rsidR="007E5F5F" w:rsidRPr="007E5F5F">
        <w:t xml:space="preserve">, при этом льгота не может быть установлена на период до времени </w:t>
      </w:r>
      <w:proofErr w:type="gramStart"/>
      <w:r w:rsidR="007E5F5F" w:rsidRPr="007E5F5F">
        <w:t>рассмотрения  заявления</w:t>
      </w:r>
      <w:proofErr w:type="gramEnd"/>
      <w:r w:rsidR="007E5F5F">
        <w:t>.</w:t>
      </w:r>
    </w:p>
    <w:p w:rsidR="00C042BB" w:rsidRPr="009C3DE0" w:rsidRDefault="00C042BB" w:rsidP="00C042BB">
      <w:pPr>
        <w:jc w:val="both"/>
      </w:pPr>
      <w:r w:rsidRPr="009C3DE0">
        <w:t xml:space="preserve"> 3.</w:t>
      </w:r>
      <w:r w:rsidR="00907B5B">
        <w:t>3</w:t>
      </w:r>
      <w:r w:rsidR="009C3DE0" w:rsidRPr="009C3DE0">
        <w:t xml:space="preserve">. </w:t>
      </w:r>
      <w:r w:rsidRPr="009C3DE0">
        <w:t xml:space="preserve"> Предоставленная льгота действительна в течении одного учебного года с даты издания приказа о предоставлении льготы.</w:t>
      </w:r>
    </w:p>
    <w:p w:rsidR="00C042BB" w:rsidRPr="009C3DE0" w:rsidRDefault="009C3DE0" w:rsidP="00C042BB">
      <w:pPr>
        <w:jc w:val="both"/>
      </w:pPr>
      <w:r w:rsidRPr="009C3DE0">
        <w:t>3.</w:t>
      </w:r>
      <w:r w:rsidR="00907B5B">
        <w:t>4</w:t>
      </w:r>
      <w:r w:rsidR="00C042BB" w:rsidRPr="009C3DE0">
        <w:t>. Общее количество учащихся, получающих дополнительные платные образовательные услуги на льготных основаниях, не может превышать 5% от общего количества учащихся, получающих платные образовательные услуги.</w:t>
      </w:r>
    </w:p>
    <w:p w:rsidR="00C042BB" w:rsidRPr="009C3DE0" w:rsidRDefault="009C3DE0" w:rsidP="00C042BB">
      <w:pPr>
        <w:jc w:val="both"/>
      </w:pPr>
      <w:r>
        <w:t>3.</w:t>
      </w:r>
      <w:r w:rsidR="00907B5B">
        <w:t>5</w:t>
      </w:r>
      <w:r>
        <w:t>.</w:t>
      </w:r>
      <w:r w:rsidR="00C042BB" w:rsidRPr="009C3DE0">
        <w:t xml:space="preserve"> Учащиеся, принадлежащие к льготным категориям, но не вошедшие в определённую настоящим приказом квоту, ставятся на очередь и получают льготу при появлении вакансий в рамках установленной квоты.</w:t>
      </w:r>
    </w:p>
    <w:p w:rsidR="00C042BB" w:rsidRPr="009C3DE0" w:rsidRDefault="009C3DE0" w:rsidP="00C042BB">
      <w:pPr>
        <w:jc w:val="both"/>
      </w:pPr>
      <w:r>
        <w:t>3.</w:t>
      </w:r>
      <w:r w:rsidR="00907B5B">
        <w:t>6</w:t>
      </w:r>
      <w:r>
        <w:t>.</w:t>
      </w:r>
      <w:r w:rsidR="00C042BB" w:rsidRPr="009C3DE0">
        <w:t xml:space="preserve"> Льгота по оплате за обучение предоставляется в размере </w:t>
      </w:r>
      <w:r w:rsidR="00C042BB" w:rsidRPr="009C3DE0">
        <w:rPr>
          <w:b/>
        </w:rPr>
        <w:t>25%</w:t>
      </w:r>
      <w:r w:rsidR="00C042BB" w:rsidRPr="009C3DE0">
        <w:t xml:space="preserve"> от установленной стоимости образовательной услуги по договору об оказании платных образовательных услуг.</w:t>
      </w:r>
    </w:p>
    <w:p w:rsidR="00C042BB" w:rsidRPr="009C3DE0" w:rsidRDefault="009C3DE0" w:rsidP="00C042BB">
      <w:pPr>
        <w:jc w:val="both"/>
      </w:pPr>
      <w:r>
        <w:t>3.</w:t>
      </w:r>
      <w:r w:rsidR="00907B5B">
        <w:t>7</w:t>
      </w:r>
      <w:r>
        <w:t>.</w:t>
      </w:r>
      <w:r w:rsidR="00C042BB" w:rsidRPr="009C3DE0">
        <w:t xml:space="preserve"> При обучении детей из одной семьи, относящейся к категории </w:t>
      </w:r>
      <w:r>
        <w:t>социально не защищённой</w:t>
      </w:r>
      <w:r w:rsidR="00C042BB" w:rsidRPr="009C3DE0">
        <w:t xml:space="preserve"> льгота устанавливается в следующих размерах:</w:t>
      </w:r>
    </w:p>
    <w:p w:rsidR="00C042BB" w:rsidRPr="009C3DE0" w:rsidRDefault="00C042BB" w:rsidP="00C042BB">
      <w:pPr>
        <w:jc w:val="both"/>
      </w:pPr>
      <w:r w:rsidRPr="009C3DE0">
        <w:t xml:space="preserve"> </w:t>
      </w:r>
      <w:r w:rsidR="009C3DE0">
        <w:t xml:space="preserve"> </w:t>
      </w:r>
      <w:r w:rsidRPr="009C3DE0">
        <w:t xml:space="preserve"> 25% - за первого ребёнка;</w:t>
      </w:r>
    </w:p>
    <w:p w:rsidR="00C042BB" w:rsidRPr="009C3DE0" w:rsidRDefault="00C042BB" w:rsidP="00C042BB">
      <w:pPr>
        <w:jc w:val="both"/>
      </w:pPr>
      <w:r w:rsidRPr="009C3DE0">
        <w:t xml:space="preserve">  15% - за второго ребёнка;</w:t>
      </w:r>
    </w:p>
    <w:p w:rsidR="00C042BB" w:rsidRDefault="00C042BB" w:rsidP="00C042BB">
      <w:pPr>
        <w:jc w:val="both"/>
      </w:pPr>
      <w:r w:rsidRPr="009C3DE0">
        <w:t xml:space="preserve">  10% - за третьего ребёнка.</w:t>
      </w:r>
    </w:p>
    <w:p w:rsidR="009C3DE0" w:rsidRPr="009C3DE0" w:rsidRDefault="009C3DE0" w:rsidP="009C3DE0">
      <w:pPr>
        <w:jc w:val="center"/>
        <w:rPr>
          <w:b/>
        </w:rPr>
      </w:pPr>
      <w:r w:rsidRPr="009C3DE0">
        <w:rPr>
          <w:b/>
        </w:rPr>
        <w:t>4. Основания предоставления льготы</w:t>
      </w:r>
    </w:p>
    <w:p w:rsidR="00C042BB" w:rsidRPr="00907B5B" w:rsidRDefault="009C3DE0" w:rsidP="00C042BB">
      <w:pPr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lastRenderedPageBreak/>
        <w:t>4.1.</w:t>
      </w:r>
      <w:r w:rsidR="00C042BB" w:rsidRPr="00907B5B">
        <w:rPr>
          <w:rFonts w:eastAsia="Times New Roman"/>
          <w:lang w:eastAsia="ru-RU"/>
        </w:rPr>
        <w:t xml:space="preserve"> Основанием для предоставления льготы по оплате за дополнительные платные образовательные услуги является наличие следующих документов:</w:t>
      </w:r>
    </w:p>
    <w:p w:rsidR="00C042BB" w:rsidRPr="00907B5B" w:rsidRDefault="00C042BB" w:rsidP="00C042BB">
      <w:pPr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t>- заявление родителя (законного представителя) на имя директора Учреждения;</w:t>
      </w:r>
    </w:p>
    <w:p w:rsidR="00C042BB" w:rsidRPr="00907B5B" w:rsidRDefault="00C042BB" w:rsidP="00C042BB">
      <w:pPr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t>- справк</w:t>
      </w:r>
      <w:r w:rsidR="00AA6BA3">
        <w:rPr>
          <w:rFonts w:eastAsia="Times New Roman"/>
          <w:lang w:eastAsia="ru-RU"/>
        </w:rPr>
        <w:t>а</w:t>
      </w:r>
      <w:r w:rsidRPr="00907B5B">
        <w:rPr>
          <w:rFonts w:eastAsia="Times New Roman"/>
          <w:lang w:eastAsia="ru-RU"/>
        </w:rPr>
        <w:t>, подтверждающ</w:t>
      </w:r>
      <w:r w:rsidR="00AA6BA3">
        <w:rPr>
          <w:rFonts w:eastAsia="Times New Roman"/>
          <w:lang w:eastAsia="ru-RU"/>
        </w:rPr>
        <w:t>ая</w:t>
      </w:r>
      <w:r w:rsidRPr="00907B5B">
        <w:rPr>
          <w:rFonts w:eastAsia="Times New Roman"/>
          <w:lang w:eastAsia="ru-RU"/>
        </w:rPr>
        <w:t xml:space="preserve"> установление инвалидности ребёнк</w:t>
      </w:r>
      <w:r w:rsidR="00AA6BA3">
        <w:rPr>
          <w:rFonts w:eastAsia="Times New Roman"/>
          <w:lang w:eastAsia="ru-RU"/>
        </w:rPr>
        <w:t>у</w:t>
      </w:r>
      <w:r w:rsidRPr="00907B5B">
        <w:rPr>
          <w:rFonts w:eastAsia="Times New Roman"/>
          <w:lang w:eastAsia="ru-RU"/>
        </w:rPr>
        <w:t>, выданная учреждением медико-социальной экспертизы;</w:t>
      </w:r>
    </w:p>
    <w:p w:rsidR="00C042BB" w:rsidRPr="00907B5B" w:rsidRDefault="00C042BB" w:rsidP="00C042BB">
      <w:pPr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t>- справка, подтверждающая установление инвалидности 1 группы родителю (законному представителю);</w:t>
      </w:r>
    </w:p>
    <w:p w:rsidR="00C042BB" w:rsidRPr="00907B5B" w:rsidRDefault="00C042BB" w:rsidP="00C042BB">
      <w:pPr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t>- копия свидетельства о потере кормильца;</w:t>
      </w:r>
    </w:p>
    <w:p w:rsidR="00C042BB" w:rsidRPr="00907B5B" w:rsidRDefault="00C042BB" w:rsidP="00C042BB">
      <w:pPr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t>- копия приказа на установление опеки</w:t>
      </w:r>
      <w:r w:rsidR="009C3DE0" w:rsidRPr="00907B5B">
        <w:rPr>
          <w:rFonts w:eastAsia="Times New Roman"/>
          <w:lang w:eastAsia="ru-RU"/>
        </w:rPr>
        <w:t>;</w:t>
      </w:r>
    </w:p>
    <w:p w:rsidR="00907B5B" w:rsidRDefault="00907B5B" w:rsidP="00907B5B">
      <w:pPr>
        <w:pStyle w:val="a6"/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t xml:space="preserve">- копия справки </w:t>
      </w:r>
      <w:r w:rsidR="007E5F5F">
        <w:rPr>
          <w:rFonts w:eastAsia="Times New Roman"/>
          <w:lang w:eastAsia="ru-RU"/>
        </w:rPr>
        <w:t xml:space="preserve"> </w:t>
      </w:r>
      <w:r w:rsidRPr="00907B5B">
        <w:rPr>
          <w:rFonts w:eastAsia="Times New Roman"/>
          <w:lang w:eastAsia="ru-RU"/>
        </w:rPr>
        <w:t xml:space="preserve"> Департамента социального развития Тюменской области </w:t>
      </w:r>
      <w:r>
        <w:rPr>
          <w:rFonts w:eastAsia="Times New Roman"/>
          <w:lang w:eastAsia="ru-RU"/>
        </w:rPr>
        <w:t xml:space="preserve">  </w:t>
      </w:r>
      <w:r w:rsidRPr="00907B5B">
        <w:rPr>
          <w:rFonts w:eastAsia="Times New Roman"/>
          <w:lang w:eastAsia="ru-RU"/>
        </w:rPr>
        <w:t xml:space="preserve">или Управления социальной защиты населения </w:t>
      </w:r>
      <w:proofErr w:type="gramStart"/>
      <w:r w:rsidRPr="00907B5B">
        <w:rPr>
          <w:rFonts w:eastAsia="Times New Roman"/>
          <w:lang w:eastAsia="ru-RU"/>
        </w:rPr>
        <w:t xml:space="preserve">города </w:t>
      </w:r>
      <w:r w:rsidR="007E5F5F">
        <w:rPr>
          <w:rFonts w:eastAsia="Times New Roman"/>
          <w:lang w:eastAsia="ru-RU"/>
        </w:rPr>
        <w:t xml:space="preserve"> </w:t>
      </w:r>
      <w:r w:rsidRPr="00907B5B">
        <w:rPr>
          <w:rFonts w:eastAsia="Times New Roman"/>
          <w:lang w:eastAsia="ru-RU"/>
        </w:rPr>
        <w:t>Тюмени</w:t>
      </w:r>
      <w:proofErr w:type="gramEnd"/>
      <w:r w:rsidRPr="00907B5B">
        <w:rPr>
          <w:rFonts w:eastAsia="Times New Roman"/>
          <w:lang w:eastAsia="ru-RU"/>
        </w:rPr>
        <w:t xml:space="preserve"> о признании семьи малоимущей;</w:t>
      </w:r>
    </w:p>
    <w:p w:rsidR="007E5F5F" w:rsidRPr="00907B5B" w:rsidRDefault="007E5F5F" w:rsidP="00907B5B">
      <w:pPr>
        <w:pStyle w:val="a6"/>
        <w:jc w:val="both"/>
        <w:rPr>
          <w:rFonts w:eastAsia="Times New Roman"/>
          <w:lang w:eastAsia="ru-RU"/>
        </w:rPr>
      </w:pPr>
    </w:p>
    <w:p w:rsidR="009C3DE0" w:rsidRPr="00907B5B" w:rsidRDefault="009C3DE0" w:rsidP="00C042BB">
      <w:pPr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t>- копия справки военкомата, подтверждающая военную службу по мобилизации или участие</w:t>
      </w:r>
      <w:r w:rsidR="007E5F5F">
        <w:rPr>
          <w:rFonts w:eastAsia="Times New Roman"/>
          <w:lang w:eastAsia="ru-RU"/>
        </w:rPr>
        <w:t xml:space="preserve"> родителя (законного представителя)</w:t>
      </w:r>
      <w:r w:rsidRPr="00907B5B">
        <w:rPr>
          <w:rFonts w:eastAsia="Times New Roman"/>
          <w:lang w:eastAsia="ru-RU"/>
        </w:rPr>
        <w:t xml:space="preserve"> в СВО в составе </w:t>
      </w:r>
      <w:proofErr w:type="spellStart"/>
      <w:r w:rsidRPr="00907B5B">
        <w:rPr>
          <w:rFonts w:eastAsia="Times New Roman"/>
          <w:lang w:eastAsia="ru-RU"/>
        </w:rPr>
        <w:t>Росгвардии</w:t>
      </w:r>
      <w:proofErr w:type="spellEnd"/>
      <w:r w:rsidRPr="00907B5B">
        <w:rPr>
          <w:rFonts w:eastAsia="Times New Roman"/>
          <w:lang w:eastAsia="ru-RU"/>
        </w:rPr>
        <w:t>.</w:t>
      </w:r>
    </w:p>
    <w:p w:rsidR="00C042BB" w:rsidRPr="00907B5B" w:rsidRDefault="009C3DE0" w:rsidP="00C042BB">
      <w:pPr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t>4.2</w:t>
      </w:r>
      <w:r w:rsidR="00C042BB" w:rsidRPr="00907B5B">
        <w:rPr>
          <w:rFonts w:eastAsia="Times New Roman"/>
          <w:lang w:eastAsia="ru-RU"/>
        </w:rPr>
        <w:t>. Основанием для отказа в предоставлении льготы могут быть следующие причины:</w:t>
      </w:r>
    </w:p>
    <w:p w:rsidR="00C042BB" w:rsidRPr="00907B5B" w:rsidRDefault="00C042BB" w:rsidP="00C042BB">
      <w:pPr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t xml:space="preserve">- не своевременное и (или) неполное предоставление перечня документов, указанных в п. </w:t>
      </w:r>
      <w:r w:rsidR="00907B5B" w:rsidRPr="00907B5B">
        <w:rPr>
          <w:rFonts w:eastAsia="Times New Roman"/>
          <w:lang w:eastAsia="ru-RU"/>
        </w:rPr>
        <w:t>4.1</w:t>
      </w:r>
      <w:r w:rsidRPr="00907B5B">
        <w:rPr>
          <w:rFonts w:eastAsia="Times New Roman"/>
          <w:lang w:eastAsia="ru-RU"/>
        </w:rPr>
        <w:t xml:space="preserve"> настоящего </w:t>
      </w:r>
      <w:r w:rsidR="00907B5B" w:rsidRPr="00907B5B">
        <w:rPr>
          <w:rFonts w:eastAsia="Times New Roman"/>
          <w:lang w:eastAsia="ru-RU"/>
        </w:rPr>
        <w:t>Положения</w:t>
      </w:r>
      <w:r w:rsidRPr="00907B5B">
        <w:rPr>
          <w:rFonts w:eastAsia="Times New Roman"/>
          <w:lang w:eastAsia="ru-RU"/>
        </w:rPr>
        <w:t>;</w:t>
      </w:r>
    </w:p>
    <w:p w:rsidR="00C042BB" w:rsidRPr="00907B5B" w:rsidRDefault="00C042BB" w:rsidP="00C042BB">
      <w:pPr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t>- не достоверность представленных документов, подтверждающих право на льготу;</w:t>
      </w:r>
    </w:p>
    <w:p w:rsidR="00C042BB" w:rsidRPr="00907B5B" w:rsidRDefault="00C042BB" w:rsidP="00C042BB">
      <w:pPr>
        <w:jc w:val="both"/>
        <w:rPr>
          <w:rFonts w:eastAsia="Times New Roman"/>
          <w:lang w:eastAsia="ru-RU"/>
        </w:rPr>
      </w:pPr>
      <w:r w:rsidRPr="00907B5B">
        <w:rPr>
          <w:rFonts w:eastAsia="Times New Roman"/>
          <w:lang w:eastAsia="ru-RU"/>
        </w:rPr>
        <w:t xml:space="preserve">- отсутствие мест в соответствии с установленной квотой, определённой п. </w:t>
      </w:r>
      <w:r w:rsidR="00907B5B" w:rsidRPr="00907B5B">
        <w:rPr>
          <w:rFonts w:eastAsia="Times New Roman"/>
          <w:lang w:eastAsia="ru-RU"/>
        </w:rPr>
        <w:t>3.3</w:t>
      </w:r>
      <w:r w:rsidRPr="00907B5B">
        <w:rPr>
          <w:rFonts w:eastAsia="Times New Roman"/>
          <w:lang w:eastAsia="ru-RU"/>
        </w:rPr>
        <w:t xml:space="preserve"> настоящего </w:t>
      </w:r>
      <w:r w:rsidR="00907B5B">
        <w:rPr>
          <w:rFonts w:eastAsia="Times New Roman"/>
          <w:lang w:eastAsia="ru-RU"/>
        </w:rPr>
        <w:t>Положения</w:t>
      </w:r>
      <w:r w:rsidRPr="00907B5B">
        <w:rPr>
          <w:rFonts w:eastAsia="Times New Roman"/>
          <w:lang w:eastAsia="ru-RU"/>
        </w:rPr>
        <w:t>.</w:t>
      </w:r>
    </w:p>
    <w:p w:rsidR="00C042BB" w:rsidRPr="009C3DE0" w:rsidRDefault="00907B5B" w:rsidP="00C042BB">
      <w:pPr>
        <w:jc w:val="both"/>
      </w:pPr>
      <w:r>
        <w:t>4.3</w:t>
      </w:r>
      <w:r w:rsidR="00C042BB" w:rsidRPr="009C3DE0">
        <w:t>. Если потребитель получает образовательные услуги по двум и более программам, льгота предоставляется на освоение одной программы по выбору потребителя.</w:t>
      </w:r>
    </w:p>
    <w:p w:rsidR="00C042BB" w:rsidRPr="009C3DE0" w:rsidRDefault="00907B5B" w:rsidP="00C042BB">
      <w:pPr>
        <w:jc w:val="both"/>
      </w:pPr>
      <w:r>
        <w:t>4.4</w:t>
      </w:r>
      <w:r w:rsidR="00C042BB" w:rsidRPr="009C3DE0">
        <w:t>. Списки учащихся, получающих льготу, утверждаются приказом директора Учреждения «О предоставлении льготы учащимся».</w:t>
      </w:r>
    </w:p>
    <w:p w:rsidR="005D615C" w:rsidRDefault="005D615C" w:rsidP="005D615C">
      <w:pPr>
        <w:jc w:val="both"/>
      </w:pPr>
      <w:r>
        <w:t>4.5</w:t>
      </w:r>
      <w:r w:rsidRPr="005D615C">
        <w:t xml:space="preserve">. Предоставление льгот по оплате за обучение по платным образовательным услугам отдельным категориям учащихся не является обязательным со </w:t>
      </w:r>
      <w:r w:rsidRPr="005D615C">
        <w:lastRenderedPageBreak/>
        <w:t>стороны МАУ ДО «ДШИ «Гармония», производится школой добровольно, самостоятельно, и только в том случае, если оно не служит препятствием для выполнения плана финансово-хозяйственной деятельности школы. В случае недостаточности финансирования МАУ ДО «ДШИ «Гармония» вправе приостановить (отменить) предоставление данных льгот на любой период до появления возможности их предоставления.</w:t>
      </w:r>
    </w:p>
    <w:p w:rsidR="00AA6BA3" w:rsidRDefault="00AA6BA3" w:rsidP="00AA6BA3">
      <w:pPr>
        <w:jc w:val="center"/>
        <w:rPr>
          <w:b/>
        </w:rPr>
      </w:pPr>
      <w:r w:rsidRPr="00AA6BA3">
        <w:rPr>
          <w:b/>
        </w:rPr>
        <w:t>5. Порядок отмены льготы</w:t>
      </w:r>
    </w:p>
    <w:p w:rsidR="00AA6BA3" w:rsidRDefault="00AA6BA3" w:rsidP="00AA6BA3">
      <w:pPr>
        <w:jc w:val="both"/>
      </w:pPr>
      <w:r w:rsidRPr="00AA6BA3">
        <w:t>5.1. Предоставленная обучающемуся льгота отменяется в случае утраты основания для получения льготы с момента утраты основания ее получения.</w:t>
      </w:r>
    </w:p>
    <w:p w:rsidR="00AA6BA3" w:rsidRPr="00AA6BA3" w:rsidRDefault="00AA6BA3" w:rsidP="00AA6BA3">
      <w:pPr>
        <w:jc w:val="both"/>
      </w:pPr>
      <w:r>
        <w:t xml:space="preserve"> </w:t>
      </w:r>
    </w:p>
    <w:p w:rsidR="00C042BB" w:rsidRPr="009C3DE0" w:rsidRDefault="00907B5B" w:rsidP="00C042BB">
      <w:pPr>
        <w:jc w:val="both"/>
      </w:pPr>
      <w:r>
        <w:t xml:space="preserve"> </w:t>
      </w:r>
    </w:p>
    <w:p w:rsidR="00C042BB" w:rsidRPr="005D615C" w:rsidRDefault="00C042BB" w:rsidP="00C042BB">
      <w:pPr>
        <w:jc w:val="both"/>
      </w:pPr>
    </w:p>
    <w:p w:rsidR="00C042BB" w:rsidRPr="005D615C" w:rsidRDefault="00C042BB" w:rsidP="00C042BB">
      <w:pPr>
        <w:jc w:val="both"/>
      </w:pPr>
    </w:p>
    <w:p w:rsidR="0061724D" w:rsidRDefault="0061724D" w:rsidP="00E36A36">
      <w:pPr>
        <w:pStyle w:val="a6"/>
        <w:jc w:val="both"/>
        <w:rPr>
          <w:rFonts w:ascii="Arial" w:hAnsi="Arial" w:cs="Arial"/>
          <w:sz w:val="26"/>
          <w:szCs w:val="26"/>
        </w:rPr>
      </w:pPr>
    </w:p>
    <w:p w:rsidR="0061724D" w:rsidRDefault="0061724D" w:rsidP="00A60A20">
      <w:pPr>
        <w:pStyle w:val="a6"/>
        <w:jc w:val="both"/>
        <w:rPr>
          <w:rFonts w:ascii="Arial" w:hAnsi="Arial" w:cs="Arial"/>
          <w:sz w:val="26"/>
          <w:szCs w:val="26"/>
        </w:rPr>
      </w:pPr>
    </w:p>
    <w:p w:rsidR="0061724D" w:rsidRDefault="0061724D" w:rsidP="00A60A20">
      <w:pPr>
        <w:pStyle w:val="a6"/>
        <w:jc w:val="both"/>
        <w:rPr>
          <w:rFonts w:ascii="Arial" w:hAnsi="Arial" w:cs="Arial"/>
          <w:sz w:val="26"/>
          <w:szCs w:val="26"/>
        </w:rPr>
      </w:pPr>
    </w:p>
    <w:p w:rsidR="0061724D" w:rsidRDefault="0061724D" w:rsidP="00A60A20">
      <w:pPr>
        <w:pStyle w:val="a6"/>
        <w:jc w:val="both"/>
        <w:rPr>
          <w:rFonts w:ascii="Arial" w:hAnsi="Arial" w:cs="Arial"/>
          <w:sz w:val="26"/>
          <w:szCs w:val="26"/>
        </w:rPr>
      </w:pPr>
    </w:p>
    <w:p w:rsidR="0061724D" w:rsidRDefault="0061724D" w:rsidP="00A60A20">
      <w:pPr>
        <w:pStyle w:val="a6"/>
        <w:jc w:val="both"/>
        <w:rPr>
          <w:rFonts w:ascii="Arial" w:hAnsi="Arial" w:cs="Arial"/>
          <w:sz w:val="26"/>
          <w:szCs w:val="26"/>
        </w:rPr>
      </w:pPr>
    </w:p>
    <w:p w:rsidR="0061724D" w:rsidRDefault="0061724D" w:rsidP="00A60A20">
      <w:pPr>
        <w:pStyle w:val="a6"/>
        <w:jc w:val="both"/>
        <w:rPr>
          <w:rFonts w:ascii="Arial" w:hAnsi="Arial" w:cs="Arial"/>
          <w:sz w:val="26"/>
          <w:szCs w:val="26"/>
        </w:rPr>
      </w:pPr>
    </w:p>
    <w:p w:rsidR="004A31C0" w:rsidRPr="00E513D9" w:rsidRDefault="005D615C" w:rsidP="00A60A20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922BF8" w:rsidRPr="00E513D9" w:rsidRDefault="00922BF8" w:rsidP="00667B3B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E513D9" w:rsidRDefault="00922BF8" w:rsidP="00667B3B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E513D9" w:rsidRDefault="00922BF8" w:rsidP="00667B3B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E513D9" w:rsidRDefault="00922BF8" w:rsidP="00667B3B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E513D9" w:rsidRDefault="00922BF8" w:rsidP="00667B3B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E513D9" w:rsidRDefault="00922BF8" w:rsidP="00667B3B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667B3B" w:rsidRDefault="00922BF8" w:rsidP="00667B3B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667B3B" w:rsidRDefault="00922BF8" w:rsidP="00922BF8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667B3B" w:rsidRDefault="00922BF8" w:rsidP="00922BF8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667B3B" w:rsidRDefault="00922BF8" w:rsidP="00922BF8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667B3B" w:rsidRDefault="00922BF8" w:rsidP="00922BF8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667B3B" w:rsidRDefault="00922BF8" w:rsidP="00922BF8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2BF8" w:rsidRPr="00667B3B" w:rsidRDefault="00922BF8" w:rsidP="00922BF8">
      <w:pPr>
        <w:pStyle w:val="a6"/>
        <w:jc w:val="both"/>
        <w:rPr>
          <w:rFonts w:ascii="Arial" w:hAnsi="Arial" w:cs="Arial"/>
          <w:sz w:val="26"/>
          <w:szCs w:val="26"/>
          <w:lang w:eastAsia="ru-RU"/>
        </w:rPr>
      </w:pPr>
    </w:p>
    <w:sectPr w:rsidR="00922BF8" w:rsidRPr="00667B3B" w:rsidSect="0068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4A3E"/>
    <w:multiLevelType w:val="multilevel"/>
    <w:tmpl w:val="5CB2B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D146E3"/>
    <w:multiLevelType w:val="hybridMultilevel"/>
    <w:tmpl w:val="CC125D16"/>
    <w:lvl w:ilvl="0" w:tplc="6ECC0756">
      <w:start w:val="1"/>
      <w:numFmt w:val="decimal"/>
      <w:lvlText w:val="%1."/>
      <w:lvlJc w:val="left"/>
      <w:pPr>
        <w:ind w:left="15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4F715F7"/>
    <w:multiLevelType w:val="multilevel"/>
    <w:tmpl w:val="BA04C6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3" w15:restartNumberingAfterBreak="0">
    <w:nsid w:val="37CC4E7A"/>
    <w:multiLevelType w:val="multilevel"/>
    <w:tmpl w:val="BA04C6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4" w15:restartNumberingAfterBreak="0">
    <w:nsid w:val="48E4100C"/>
    <w:multiLevelType w:val="multilevel"/>
    <w:tmpl w:val="C3F40A6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061F94"/>
    <w:multiLevelType w:val="multilevel"/>
    <w:tmpl w:val="6F1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70DD5"/>
    <w:multiLevelType w:val="multilevel"/>
    <w:tmpl w:val="0D306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49B0388"/>
    <w:multiLevelType w:val="multilevel"/>
    <w:tmpl w:val="5CB2B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9C"/>
    <w:rsid w:val="000405DE"/>
    <w:rsid w:val="000A4B2A"/>
    <w:rsid w:val="00102AE6"/>
    <w:rsid w:val="001308CE"/>
    <w:rsid w:val="00131877"/>
    <w:rsid w:val="00163DA8"/>
    <w:rsid w:val="00170B53"/>
    <w:rsid w:val="00185750"/>
    <w:rsid w:val="00196363"/>
    <w:rsid w:val="001C17AC"/>
    <w:rsid w:val="00214124"/>
    <w:rsid w:val="002E61F7"/>
    <w:rsid w:val="00356902"/>
    <w:rsid w:val="00361F26"/>
    <w:rsid w:val="00392192"/>
    <w:rsid w:val="00440002"/>
    <w:rsid w:val="0046162F"/>
    <w:rsid w:val="00484480"/>
    <w:rsid w:val="004A31C0"/>
    <w:rsid w:val="004C76FD"/>
    <w:rsid w:val="004F5CB9"/>
    <w:rsid w:val="00525859"/>
    <w:rsid w:val="00553658"/>
    <w:rsid w:val="00560D9E"/>
    <w:rsid w:val="00595871"/>
    <w:rsid w:val="005A46ED"/>
    <w:rsid w:val="005D615C"/>
    <w:rsid w:val="0061724D"/>
    <w:rsid w:val="00624D1C"/>
    <w:rsid w:val="00625B33"/>
    <w:rsid w:val="00631E76"/>
    <w:rsid w:val="006613DF"/>
    <w:rsid w:val="00667B3B"/>
    <w:rsid w:val="006826EC"/>
    <w:rsid w:val="00683B79"/>
    <w:rsid w:val="00743AF4"/>
    <w:rsid w:val="007834C9"/>
    <w:rsid w:val="007C3C21"/>
    <w:rsid w:val="007C6BF4"/>
    <w:rsid w:val="007E5F5F"/>
    <w:rsid w:val="00807CBE"/>
    <w:rsid w:val="008201C6"/>
    <w:rsid w:val="00834DF0"/>
    <w:rsid w:val="008555F4"/>
    <w:rsid w:val="00862B61"/>
    <w:rsid w:val="0089223C"/>
    <w:rsid w:val="008C57BE"/>
    <w:rsid w:val="008D1E04"/>
    <w:rsid w:val="00907B5B"/>
    <w:rsid w:val="00922BF8"/>
    <w:rsid w:val="009254E2"/>
    <w:rsid w:val="00970A9C"/>
    <w:rsid w:val="00991DE8"/>
    <w:rsid w:val="009C3DE0"/>
    <w:rsid w:val="009E57CE"/>
    <w:rsid w:val="00A1353C"/>
    <w:rsid w:val="00A213E9"/>
    <w:rsid w:val="00A60A20"/>
    <w:rsid w:val="00A90B9B"/>
    <w:rsid w:val="00AA0203"/>
    <w:rsid w:val="00AA6BA3"/>
    <w:rsid w:val="00B03092"/>
    <w:rsid w:val="00B1241C"/>
    <w:rsid w:val="00B42C85"/>
    <w:rsid w:val="00B4553E"/>
    <w:rsid w:val="00B750B1"/>
    <w:rsid w:val="00B961AD"/>
    <w:rsid w:val="00BC0209"/>
    <w:rsid w:val="00BC185A"/>
    <w:rsid w:val="00C042BB"/>
    <w:rsid w:val="00C2264F"/>
    <w:rsid w:val="00C758A6"/>
    <w:rsid w:val="00CA6B05"/>
    <w:rsid w:val="00CF793A"/>
    <w:rsid w:val="00D05446"/>
    <w:rsid w:val="00D63790"/>
    <w:rsid w:val="00DC4A7F"/>
    <w:rsid w:val="00DF41E2"/>
    <w:rsid w:val="00E06464"/>
    <w:rsid w:val="00E11A72"/>
    <w:rsid w:val="00E306D8"/>
    <w:rsid w:val="00E32D99"/>
    <w:rsid w:val="00E36A36"/>
    <w:rsid w:val="00E4328B"/>
    <w:rsid w:val="00E513D9"/>
    <w:rsid w:val="00E95450"/>
    <w:rsid w:val="00F15E74"/>
    <w:rsid w:val="00F37606"/>
    <w:rsid w:val="00F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0E3DC-E3D2-4579-8078-344816F3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79"/>
  </w:style>
  <w:style w:type="paragraph" w:styleId="1">
    <w:name w:val="heading 1"/>
    <w:basedOn w:val="a"/>
    <w:link w:val="10"/>
    <w:uiPriority w:val="9"/>
    <w:qFormat/>
    <w:rsid w:val="00970A9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A9C"/>
    <w:rPr>
      <w:b/>
      <w:bCs/>
    </w:rPr>
  </w:style>
  <w:style w:type="character" w:styleId="a5">
    <w:name w:val="Hyperlink"/>
    <w:basedOn w:val="a0"/>
    <w:uiPriority w:val="99"/>
    <w:semiHidden/>
    <w:unhideWhenUsed/>
    <w:rsid w:val="00970A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0A9C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70A9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826EC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1F2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F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CC3A-58DA-4C66-AEC6-79D86248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2022-12-02T09:28:00Z</cp:lastPrinted>
  <dcterms:created xsi:type="dcterms:W3CDTF">2022-12-02T09:25:00Z</dcterms:created>
  <dcterms:modified xsi:type="dcterms:W3CDTF">2024-02-12T06:19:00Z</dcterms:modified>
</cp:coreProperties>
</file>