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28" w:rsidRPr="00642214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 xml:space="preserve">Отчёт </w:t>
      </w:r>
    </w:p>
    <w:p w:rsidR="00277728" w:rsidRPr="00642214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>о ходе реализации мер по предупреждению коррупции</w:t>
      </w:r>
    </w:p>
    <w:p w:rsidR="00277728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МАУ ДО «ДШИ</w:t>
      </w:r>
      <w:r w:rsidRPr="00642214">
        <w:rPr>
          <w:rFonts w:ascii="Arial" w:hAnsi="Arial" w:cs="Arial"/>
          <w:b/>
          <w:sz w:val="24"/>
          <w:szCs w:val="24"/>
        </w:rPr>
        <w:t xml:space="preserve"> «Гармония»» </w:t>
      </w:r>
    </w:p>
    <w:p w:rsidR="00277728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42214">
        <w:rPr>
          <w:rFonts w:ascii="Arial" w:hAnsi="Arial" w:cs="Arial"/>
          <w:b/>
          <w:sz w:val="24"/>
          <w:szCs w:val="24"/>
        </w:rPr>
        <w:t xml:space="preserve">за 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C371BE"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года</w:t>
      </w:r>
    </w:p>
    <w:p w:rsidR="00277728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529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426"/>
        <w:gridCol w:w="4423"/>
      </w:tblGrid>
      <w:tr w:rsidR="00277728" w:rsidRPr="00377C07" w:rsidTr="00277728">
        <w:tc>
          <w:tcPr>
            <w:tcW w:w="680" w:type="dxa"/>
          </w:tcPr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п\п</w:t>
            </w:r>
          </w:p>
        </w:tc>
        <w:tc>
          <w:tcPr>
            <w:tcW w:w="5426" w:type="dxa"/>
          </w:tcPr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Перечень антикоррупционных мероприятий</w:t>
            </w:r>
          </w:p>
        </w:tc>
        <w:tc>
          <w:tcPr>
            <w:tcW w:w="4423" w:type="dxa"/>
          </w:tcPr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Информация учреждения</w:t>
            </w:r>
          </w:p>
        </w:tc>
      </w:tr>
      <w:tr w:rsidR="00277728" w:rsidRPr="002135EA" w:rsidTr="00277728">
        <w:trPr>
          <w:trHeight w:val="1911"/>
        </w:trPr>
        <w:tc>
          <w:tcPr>
            <w:tcW w:w="680" w:type="dxa"/>
          </w:tcPr>
          <w:p w:rsidR="00277728" w:rsidRPr="002135EA" w:rsidRDefault="00277728" w:rsidP="00506F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277728" w:rsidRPr="002135EA" w:rsidRDefault="00277728" w:rsidP="00C371BE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противодействию коррупции МАУ ДО «ДШИ «Гармония»» на 202</w:t>
            </w:r>
            <w:r w:rsidR="00C371BE">
              <w:rPr>
                <w:rFonts w:ascii="Times New Roman" w:hAnsi="Times New Roman"/>
                <w:sz w:val="24"/>
                <w:szCs w:val="24"/>
              </w:rPr>
              <w:t>3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23" w:type="dxa"/>
          </w:tcPr>
          <w:p w:rsidR="00277728" w:rsidRPr="002135EA" w:rsidRDefault="00277728" w:rsidP="00C371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План разработан, утве</w:t>
            </w:r>
            <w:r>
              <w:rPr>
                <w:rFonts w:ascii="Times New Roman" w:hAnsi="Times New Roman"/>
                <w:sz w:val="24"/>
                <w:szCs w:val="24"/>
              </w:rPr>
              <w:t>ржден приказом от 1</w:t>
            </w:r>
            <w:r w:rsidR="00C371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C371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-од, размещен на сайте </w:t>
            </w:r>
            <w:hyperlink r:id="rId5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277728" w:rsidRPr="002135EA" w:rsidTr="00277728">
        <w:tc>
          <w:tcPr>
            <w:tcW w:w="680" w:type="dxa"/>
            <w:vMerge w:val="restart"/>
          </w:tcPr>
          <w:p w:rsidR="00277728" w:rsidRPr="002135EA" w:rsidRDefault="00277728" w:rsidP="00506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C371BE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Размещение на сайте учреждения Плана мероприятий по противодействию коррупции МАУ ДО «ДШИ «Гармония»» на 202</w:t>
            </w:r>
            <w:r w:rsidR="00C371BE">
              <w:rPr>
                <w:rFonts w:ascii="Times New Roman" w:hAnsi="Times New Roman"/>
                <w:sz w:val="24"/>
                <w:szCs w:val="24"/>
              </w:rPr>
              <w:t>3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Размещен на сайте </w:t>
            </w:r>
            <w:hyperlink r:id="rId6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проводит Центре образовательного права «ЮРИС» в соответствии с договорами от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71BE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ЛД-20-ИП /22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на оказание услуг по сопровождению закупочной деятельности, ИП Тарасенко В.А. договор от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22.12.2022</w:t>
            </w:r>
            <w:r w:rsidR="00C371BE"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ЛД-12-27/22</w:t>
            </w:r>
            <w:r w:rsidR="00C37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на оказание информационных услуг, услуг по абонентскому юридическому сопровождению учреждения.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проведения антикоррупционной и правовой экспертизы локальных нормативных актов учреждения.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Локальные нормативные акты проходят экспертизу в Центре образовательного права «ЮРИС» в соответствии с договорами от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22.12.2022</w:t>
            </w:r>
            <w:r w:rsidR="00C371BE"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ЛД-20-ИП /22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на оказание услуг по сопровождению закупочной деятельности, ИП Тарасенко В.А. договор от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22.12.2022</w:t>
            </w:r>
            <w:r w:rsidR="00C371BE"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ЛД-12-27/</w:t>
            </w:r>
            <w:proofErr w:type="gramStart"/>
            <w:r w:rsidR="00C371BE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оказание информационных услуг, услуг по абонентскому юридическому сопровождению учреждения.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заполнения и предоставления вновь прибывшими работниками учреждения деклараций о конфликте интересов.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вновь прибывшие работники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учреждения заполнили декларации о конфликте интересов 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Ведение учета и контроля исполнения документов по обращениям граждан, содержащих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 о коррупционных проявлениях со стороны работников  учреждения.</w:t>
            </w:r>
          </w:p>
        </w:tc>
        <w:tc>
          <w:tcPr>
            <w:tcW w:w="4423" w:type="dxa"/>
          </w:tcPr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Ведется журнал регистрации уведомлений работодателя о случаях склонения работника к совершению коррупционных правонарушений в МАУ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ДО «ДШИ «Гармония» (протокол от 07.11.2018 № 5, приказ от 29.11.2018 № 104/1-од).</w:t>
            </w:r>
          </w:p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AC6F02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202</w:t>
            </w:r>
            <w:r w:rsidR="00C371BE">
              <w:rPr>
                <w:rFonts w:ascii="Times New Roman" w:hAnsi="Times New Roman"/>
                <w:sz w:val="24"/>
                <w:szCs w:val="24"/>
              </w:rPr>
              <w:t>3</w:t>
            </w:r>
            <w:r w:rsidR="00A00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году не поступило обращений граждан, содержащих информацию о коррупционных проявлениях со стороны </w:t>
            </w:r>
            <w:proofErr w:type="gramStart"/>
            <w:r w:rsidRPr="00AC6F02">
              <w:rPr>
                <w:rFonts w:ascii="Times New Roman" w:hAnsi="Times New Roman"/>
                <w:sz w:val="24"/>
                <w:szCs w:val="24"/>
              </w:rPr>
              <w:t>работников  учреждения</w:t>
            </w:r>
            <w:proofErr w:type="gramEnd"/>
            <w:r w:rsidRPr="00AC6F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Анализ и обобщение обращений работников, родителей (законных представителей) учащихся по вопросам организации образовательного процесса, а также по проявлению коррупции.</w:t>
            </w:r>
          </w:p>
        </w:tc>
        <w:tc>
          <w:tcPr>
            <w:tcW w:w="4423" w:type="dxa"/>
          </w:tcPr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202</w:t>
            </w:r>
            <w:r w:rsidR="00C371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поступило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1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A0037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(трудовые отношения, зачисление ребенка).</w:t>
            </w:r>
          </w:p>
          <w:p w:rsidR="00277728" w:rsidRPr="00250B11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Ознакомление вновь прибывших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Все вновь принятые работники Школы ознакомлены под роспись с нормативными антикоррупционными документами </w:t>
            </w:r>
            <w:r w:rsidR="00A00375">
              <w:rPr>
                <w:rFonts w:ascii="Times New Roman" w:hAnsi="Times New Roman"/>
                <w:strike/>
                <w:sz w:val="24"/>
                <w:szCs w:val="24"/>
              </w:rPr>
              <w:t>(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по противодействию коррупции размещены на сайте </w:t>
            </w:r>
            <w:hyperlink r:id="rId7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странице.</w:t>
            </w:r>
          </w:p>
        </w:tc>
      </w:tr>
      <w:tr w:rsidR="00277728" w:rsidRPr="002135EA" w:rsidTr="00277728">
        <w:trPr>
          <w:trHeight w:val="2404"/>
        </w:trPr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4423" w:type="dxa"/>
          </w:tcPr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Проверки проводятся </w:t>
            </w: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при поступлении на работу в образовательное учреждение.</w:t>
            </w:r>
          </w:p>
          <w:p w:rsidR="00277728" w:rsidRPr="002135EA" w:rsidRDefault="00277728" w:rsidP="005C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202</w:t>
            </w:r>
            <w:r w:rsidR="005C2A4F">
              <w:rPr>
                <w:rFonts w:ascii="Times New Roman" w:hAnsi="Times New Roman"/>
                <w:sz w:val="24"/>
                <w:szCs w:val="24"/>
              </w:rPr>
              <w:t>3</w:t>
            </w:r>
            <w:r w:rsidRPr="00AC6F02">
              <w:rPr>
                <w:rFonts w:ascii="Times New Roman" w:hAnsi="Times New Roman"/>
                <w:sz w:val="24"/>
                <w:szCs w:val="24"/>
              </w:rPr>
              <w:t xml:space="preserve"> году проверки проведены в отношении всех принятых работников.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Актуализация должностных обязанностей работников, ответственных за противодействие коррупции в учреждении.</w:t>
            </w:r>
          </w:p>
        </w:tc>
        <w:tc>
          <w:tcPr>
            <w:tcW w:w="4423" w:type="dxa"/>
          </w:tcPr>
          <w:p w:rsidR="00277728" w:rsidRPr="002135EA" w:rsidRDefault="00277728" w:rsidP="005C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202</w:t>
            </w:r>
            <w:r w:rsidR="005C2A4F">
              <w:rPr>
                <w:rFonts w:ascii="Times New Roman" w:hAnsi="Times New Roman"/>
                <w:sz w:val="24"/>
                <w:szCs w:val="24"/>
              </w:rPr>
              <w:t>3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01BC6">
              <w:rPr>
                <w:rFonts w:ascii="Times New Roman" w:hAnsi="Times New Roman"/>
                <w:sz w:val="24"/>
                <w:szCs w:val="24"/>
              </w:rPr>
              <w:t>у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Актуализация должностных обязанностей работников, ответственных за противодействие коррупции в учреждении не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требовалась</w:t>
            </w:r>
            <w:r w:rsidR="00F402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обучения (повышения квалификации) работников учреждения, проведение информационно-просветительских мероприятий для работников по вопросам профилактики и противодействия коррупции.</w:t>
            </w:r>
          </w:p>
        </w:tc>
        <w:tc>
          <w:tcPr>
            <w:tcW w:w="4423" w:type="dxa"/>
          </w:tcPr>
          <w:p w:rsidR="00277728" w:rsidRPr="002135EA" w:rsidRDefault="00277728" w:rsidP="005C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01BC6">
              <w:rPr>
                <w:rFonts w:ascii="Times New Roman" w:hAnsi="Times New Roman"/>
                <w:sz w:val="24"/>
                <w:szCs w:val="24"/>
              </w:rPr>
              <w:t>202</w:t>
            </w:r>
            <w:r w:rsidR="005C2A4F">
              <w:rPr>
                <w:rFonts w:ascii="Times New Roman" w:hAnsi="Times New Roman"/>
                <w:sz w:val="24"/>
                <w:szCs w:val="24"/>
              </w:rPr>
              <w:t>3</w:t>
            </w:r>
            <w:r w:rsidR="00801BC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A00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F58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>МАУ ДО ДШИ «Гармония»</w:t>
            </w:r>
            <w:r w:rsidR="005C2A4F">
              <w:rPr>
                <w:rFonts w:ascii="Times New Roman" w:hAnsi="Times New Roman"/>
                <w:sz w:val="24"/>
                <w:szCs w:val="24"/>
              </w:rPr>
              <w:t xml:space="preserve"> прошла курсы повышения </w:t>
            </w:r>
            <w:proofErr w:type="gramStart"/>
            <w:r w:rsidR="005C2A4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="006C3F58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 w:rsidR="006C3F58">
              <w:rPr>
                <w:rFonts w:ascii="Times New Roman" w:hAnsi="Times New Roman"/>
                <w:sz w:val="24"/>
                <w:szCs w:val="24"/>
              </w:rPr>
              <w:t xml:space="preserve"> теме «</w:t>
            </w:r>
            <w:r w:rsidR="005C2A4F">
              <w:rPr>
                <w:rFonts w:ascii="Times New Roman" w:hAnsi="Times New Roman"/>
                <w:sz w:val="24"/>
                <w:szCs w:val="24"/>
              </w:rPr>
              <w:t>Предупреждение и противодействие коррупции, антикоррупционные действия в государственных и муниципальных организациях</w:t>
            </w:r>
            <w:r w:rsidR="006C3F58">
              <w:rPr>
                <w:rFonts w:ascii="Times New Roman" w:hAnsi="Times New Roman"/>
                <w:sz w:val="24"/>
                <w:szCs w:val="24"/>
              </w:rPr>
              <w:t>» (</w:t>
            </w:r>
            <w:r w:rsidR="005C2A4F">
              <w:rPr>
                <w:rFonts w:ascii="Times New Roman" w:hAnsi="Times New Roman"/>
                <w:sz w:val="24"/>
                <w:szCs w:val="24"/>
              </w:rPr>
              <w:t>04</w:t>
            </w:r>
            <w:r w:rsidR="006C3F58">
              <w:rPr>
                <w:rFonts w:ascii="Times New Roman" w:hAnsi="Times New Roman"/>
                <w:sz w:val="24"/>
                <w:szCs w:val="24"/>
              </w:rPr>
              <w:t>.</w:t>
            </w:r>
            <w:r w:rsidR="005C2A4F">
              <w:rPr>
                <w:rFonts w:ascii="Times New Roman" w:hAnsi="Times New Roman"/>
                <w:sz w:val="24"/>
                <w:szCs w:val="24"/>
              </w:rPr>
              <w:t>04.2023</w:t>
            </w:r>
            <w:r w:rsidR="006C3F5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Своевременное представление сведений о доходах, об имуществе и обязательствах имущественного характера руководителем учреждения, в установленные действующим законодательством порядке и сроки.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Руководителем организации сведения о доходах, об имуществе и обязательствах имущественного характера  предоставлены  в установленные действующим законодательством   сроки.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о предоставляемых услугах на официальном сайте учреждения.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Информация на сайте </w:t>
            </w:r>
            <w:hyperlink r:id="rId8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своевременно,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полнота и достоверность соблюдены в соответствии с требованиями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контроля за поддержанием в актуальном виде размещаемой на официальном сайте учреждения информации.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Проводится ежеквартальный контроль за размещаемой Информацией на сайте </w:t>
            </w:r>
            <w:hyperlink r:id="rId9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</w:p>
        </w:tc>
      </w:tr>
      <w:tr w:rsidR="006C3F58" w:rsidRPr="002135EA" w:rsidTr="00277728">
        <w:tc>
          <w:tcPr>
            <w:tcW w:w="680" w:type="dxa"/>
          </w:tcPr>
          <w:p w:rsidR="006C3F58" w:rsidRPr="002135EA" w:rsidRDefault="006C3F58" w:rsidP="00506FB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6C3F58" w:rsidRPr="002135EA" w:rsidRDefault="006C3F5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 по вопросам противодействия коррупции</w:t>
            </w:r>
          </w:p>
        </w:tc>
        <w:tc>
          <w:tcPr>
            <w:tcW w:w="4423" w:type="dxa"/>
          </w:tcPr>
          <w:p w:rsidR="006C3F58" w:rsidRPr="002135EA" w:rsidRDefault="006C3F58" w:rsidP="005C2A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5C2A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обращения в правоохранительные органы в нарушении закона о  противодействии коррупции не было.</w:t>
            </w:r>
          </w:p>
        </w:tc>
      </w:tr>
      <w:tr w:rsidR="00277728" w:rsidRPr="002135EA" w:rsidTr="00277728">
        <w:tc>
          <w:tcPr>
            <w:tcW w:w="680" w:type="dxa"/>
            <w:vMerge w:val="restart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Проверка сообщений граждан и организаций о фактах возникновения конфликта интересов с участием работников учреждения.</w:t>
            </w:r>
          </w:p>
        </w:tc>
        <w:tc>
          <w:tcPr>
            <w:tcW w:w="4423" w:type="dxa"/>
          </w:tcPr>
          <w:p w:rsidR="00277728" w:rsidRPr="002135EA" w:rsidRDefault="00277728" w:rsidP="005C2A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202</w:t>
            </w:r>
            <w:r w:rsidR="005C2A4F">
              <w:rPr>
                <w:rFonts w:ascii="Times New Roman" w:hAnsi="Times New Roman"/>
                <w:sz w:val="24"/>
                <w:szCs w:val="24"/>
              </w:rPr>
              <w:t>3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C3F58">
              <w:rPr>
                <w:rFonts w:ascii="Times New Roman" w:hAnsi="Times New Roman"/>
                <w:sz w:val="24"/>
                <w:szCs w:val="24"/>
              </w:rPr>
              <w:t>у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сообщений о возникновении конфликта интересов с участием работников учреждения  не поступало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Изучение, обобщение и устранение выявленных нарушений (замечаний) по противодействию коррупции в ходе проверок, проводимых контрольными (контрольно-ревизионными) органами, разработка и принятие профилактических мер по недопущению в дальнейшем подобных нарушений (замечаний).</w:t>
            </w:r>
          </w:p>
        </w:tc>
        <w:tc>
          <w:tcPr>
            <w:tcW w:w="4423" w:type="dxa"/>
          </w:tcPr>
          <w:p w:rsidR="00277728" w:rsidRPr="002135EA" w:rsidRDefault="00277728" w:rsidP="005C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C2A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6C3F58">
              <w:rPr>
                <w:rFonts w:ascii="Times New Roman" w:hAnsi="Times New Roman"/>
                <w:sz w:val="24"/>
                <w:szCs w:val="24"/>
              </w:rPr>
              <w:t>у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проверки не проводились 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внутреннего финансового контроля расходования бюджетных средств, внутреннего контроля совершаемых фактов хозяйственной жизни, ведения бухгалтерского учета и составления бухгалтерской (финансовой) отчетности, выполнения положения учреждения по бухгалтерскому учету «Учетная политика учреждения».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Контроль осуществляется за соблюдением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законодательства и иных НПА, регулирующих ФХД учреждения. Контролируется соответствие проводимых ФХ операций требованиям Учётной политики, полнота и достоверность отражения совершённых операций в учёте и отчётности учреждения с целью предупреждения и пресечения финансовых нарушений в процессе ФХ деятельности (приказ от 24.12.2018 № 118-од, от 08.07.2019 № 64-од).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течение года действует комиссия по поступлению и списанию материально-товарных ценностей, основных средств, проведения инвентаризации </w:t>
            </w:r>
          </w:p>
        </w:tc>
      </w:tr>
      <w:tr w:rsidR="00277728" w:rsidRPr="002135EA" w:rsidTr="00277728">
        <w:tc>
          <w:tcPr>
            <w:tcW w:w="680" w:type="dxa"/>
            <w:vMerge w:val="restart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Актуализация (при необходимости) Положения о закупках учреждения и приведение его в соответствие с действующим законодательством РФ.</w:t>
            </w:r>
          </w:p>
        </w:tc>
        <w:tc>
          <w:tcPr>
            <w:tcW w:w="4423" w:type="dxa"/>
          </w:tcPr>
          <w:p w:rsidR="00277728" w:rsidRPr="002135EA" w:rsidRDefault="00277728" w:rsidP="005C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Полож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закупках учреждения в связи с необходимостью его приведения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в соответствие с дей</w:t>
            </w:r>
            <w:r>
              <w:rPr>
                <w:rFonts w:ascii="Times New Roman" w:hAnsi="Times New Roman"/>
                <w:sz w:val="24"/>
                <w:szCs w:val="24"/>
              </w:rPr>
              <w:t>ствующим законодательством РФ (п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ротокол наблюдате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совета от </w:t>
            </w:r>
            <w:r w:rsidR="005C2A4F">
              <w:rPr>
                <w:rFonts w:ascii="Times New Roman" w:hAnsi="Times New Roman"/>
                <w:sz w:val="24"/>
                <w:szCs w:val="24"/>
              </w:rPr>
              <w:t>28.04.2023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C2A4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исполнением Федерального закона от 18.07.2011 № 223-ФЗ «О закупках товаров, работ, услуг отдельными видами юридических лиц», в том числе в части своевременности, полноты и достоверности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сведений о закупках на сайте </w:t>
            </w:r>
            <w:hyperlink r:id="rId10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Закупка проводилась в соответствии с планом закупок, в электронном виде (способом запроса предложений). Информация на сайте </w:t>
            </w:r>
            <w:hyperlink r:id="rId11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своевременно, полнота и достоверность соблюдены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требованиями 223-Ф3.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70">
              <w:rPr>
                <w:rFonts w:ascii="Times New Roman" w:hAnsi="Times New Roman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мер.</w:t>
            </w:r>
          </w:p>
        </w:tc>
        <w:tc>
          <w:tcPr>
            <w:tcW w:w="4423" w:type="dxa"/>
          </w:tcPr>
          <w:p w:rsidR="00277728" w:rsidRPr="002135EA" w:rsidRDefault="00277728" w:rsidP="00B74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B3336">
              <w:rPr>
                <w:rFonts w:ascii="Times New Roman" w:hAnsi="Times New Roman"/>
                <w:sz w:val="24"/>
                <w:szCs w:val="24"/>
              </w:rPr>
              <w:t>202</w:t>
            </w:r>
            <w:r w:rsidR="005C2A4F">
              <w:rPr>
                <w:rFonts w:ascii="Times New Roman" w:hAnsi="Times New Roman"/>
                <w:sz w:val="24"/>
                <w:szCs w:val="24"/>
              </w:rPr>
              <w:t>3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E6702">
              <w:rPr>
                <w:rFonts w:ascii="Times New Roman" w:hAnsi="Times New Roman"/>
                <w:sz w:val="24"/>
                <w:szCs w:val="24"/>
              </w:rPr>
              <w:t>у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проводилась экспертиза </w:t>
            </w:r>
            <w:r w:rsidR="00B74C54">
              <w:rPr>
                <w:rFonts w:ascii="Times New Roman" w:hAnsi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Центром образовательного права «ЮРИС» в соответствии с договорами </w:t>
            </w:r>
            <w:r w:rsidR="00B74C54">
              <w:rPr>
                <w:rFonts w:ascii="Times New Roman" w:hAnsi="Times New Roman"/>
                <w:sz w:val="24"/>
                <w:szCs w:val="24"/>
              </w:rPr>
              <w:t>22.12.2022</w:t>
            </w:r>
            <w:r w:rsidR="00B74C54"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74C54">
              <w:rPr>
                <w:rFonts w:ascii="Times New Roman" w:hAnsi="Times New Roman"/>
                <w:sz w:val="24"/>
                <w:szCs w:val="24"/>
              </w:rPr>
              <w:t>ЛД-12-27/22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, на оказание услуг по сопровождению закупочной деятельности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Обеспечение систематического, надлежащего контроля при выполнении функций заказчика при закупках товаров, работ, услуг.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Ведется систематический, надлежащий контроль при выполнении функций заказчика при закупках товаров, работ, услуг Центром образовательного права «ЮРИС» в соответствии с договорами от </w:t>
            </w:r>
            <w:r w:rsidR="00B74C54">
              <w:rPr>
                <w:rFonts w:ascii="Times New Roman" w:hAnsi="Times New Roman"/>
                <w:sz w:val="24"/>
                <w:szCs w:val="24"/>
              </w:rPr>
              <w:t>22.12.2022</w:t>
            </w:r>
            <w:r w:rsidR="00B74C54"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74C54">
              <w:rPr>
                <w:rFonts w:ascii="Times New Roman" w:hAnsi="Times New Roman"/>
                <w:sz w:val="24"/>
                <w:szCs w:val="24"/>
              </w:rPr>
              <w:t>ЛД-20-ИП /22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на оказание услуг по сопровождению закупочной деятельности, ИП Тарасенко В.А. договор от </w:t>
            </w:r>
            <w:r w:rsidR="00B74C54">
              <w:rPr>
                <w:rFonts w:ascii="Times New Roman" w:hAnsi="Times New Roman"/>
                <w:sz w:val="24"/>
                <w:szCs w:val="24"/>
              </w:rPr>
              <w:t>22.12.2022</w:t>
            </w:r>
            <w:r w:rsidR="00B74C54"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74C54">
              <w:rPr>
                <w:rFonts w:ascii="Times New Roman" w:hAnsi="Times New Roman"/>
                <w:sz w:val="24"/>
                <w:szCs w:val="24"/>
              </w:rPr>
              <w:t>ЛД-12-27/22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на оказание информационных услуг, услуг по абонентскому юридическому сопровождению учреждения.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информационно-просветительской работы по правовому просвещению и противодействию коррупции с посетителями учреждения (получателями услуг/работ), создание условий для взаимодействия с ними: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А) Оформление и регулярное обновление информационно-справочного стенда «Уголок потребителя»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Б) Обеспечение информационной открытости учреждения (своевременное размещение сведений на сайте и в помещениях учреждения), в том числе: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муниципальных услугах/работах,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порядке и условиях оказания/выполнения услуг/работ (в том числе платных);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руководящем составе учреждения и графике их приема, в том числе по вопросам сообщения о фактах коррупционных проявлений в учреждении;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наличии и месте размещения книги жалоб и предложений учреждения.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В) Обеспечение возможности выражения мнений посетителями  на официальном сайте в сети «Интернет» (обратная связь, опросы и т.д.)</w:t>
            </w:r>
          </w:p>
        </w:tc>
        <w:tc>
          <w:tcPr>
            <w:tcW w:w="4423" w:type="dxa"/>
          </w:tcPr>
          <w:p w:rsidR="00D43961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 и регулярно обновляется стенд в фойе «Бесплатная юридическая помощь»; обеспечена информационная открытость учреждения. </w:t>
            </w:r>
          </w:p>
          <w:p w:rsidR="00277728" w:rsidRPr="002135EA" w:rsidRDefault="00277728" w:rsidP="00506FB5">
            <w:pPr>
              <w:spacing w:after="0" w:line="240" w:lineRule="auto"/>
              <w:ind w:right="-6" w:firstLine="5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hyperlink r:id="rId12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http://www.dshi-garmоniya72.ru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создан раздел «Обратная  связь» для размещения мнения посетителей-получателей услуг </w:t>
            </w:r>
          </w:p>
        </w:tc>
      </w:tr>
      <w:tr w:rsidR="00277728" w:rsidRPr="002135EA" w:rsidTr="00277728">
        <w:tc>
          <w:tcPr>
            <w:tcW w:w="680" w:type="dxa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удовлетворённости качеством услуг, оказываемых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МАУ ДО «ДШИ «Гармония» населению.</w:t>
            </w:r>
          </w:p>
        </w:tc>
        <w:tc>
          <w:tcPr>
            <w:tcW w:w="4423" w:type="dxa"/>
          </w:tcPr>
          <w:p w:rsidR="00277728" w:rsidRPr="002135EA" w:rsidRDefault="00277728" w:rsidP="00B74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По итогам мониторинга за отчётный период удовлетворённость населения услугами организации составила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E0D54">
              <w:rPr>
                <w:rFonts w:ascii="Times New Roman" w:hAnsi="Times New Roman"/>
                <w:sz w:val="24"/>
                <w:szCs w:val="24"/>
              </w:rPr>
              <w:t>,</w:t>
            </w:r>
            <w:r w:rsidR="00B74C5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%  </w:t>
            </w:r>
          </w:p>
        </w:tc>
      </w:tr>
      <w:tr w:rsidR="00277728" w:rsidRPr="002135EA" w:rsidTr="00277728">
        <w:tc>
          <w:tcPr>
            <w:tcW w:w="680" w:type="dxa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Своевременная подготовка и предоставление в Департамент культуры администрации г. Тюмени отчёта о ходе реализации мер по предупреждению коррупции в учреждении.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Отчет направлен в установленные сроки:</w:t>
            </w:r>
          </w:p>
          <w:p w:rsidR="00277728" w:rsidRPr="002135EA" w:rsidRDefault="00277728" w:rsidP="00B74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43961">
              <w:rPr>
                <w:rFonts w:ascii="Times New Roman" w:hAnsi="Times New Roman"/>
                <w:sz w:val="24"/>
                <w:szCs w:val="24"/>
              </w:rPr>
              <w:t>2</w:t>
            </w:r>
            <w:r w:rsidR="00B74C54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.0</w:t>
            </w:r>
            <w:r w:rsidR="00D43961">
              <w:rPr>
                <w:rFonts w:ascii="Times New Roman" w:hAnsi="Times New Roman"/>
                <w:sz w:val="24"/>
                <w:szCs w:val="24"/>
              </w:rPr>
              <w:t>1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.202</w:t>
            </w:r>
            <w:r w:rsidR="00B74C54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77728" w:rsidRDefault="00277728" w:rsidP="00277728">
      <w:pPr>
        <w:rPr>
          <w:rFonts w:ascii="Arial" w:hAnsi="Arial" w:cs="Arial"/>
          <w:b/>
          <w:sz w:val="180"/>
          <w:szCs w:val="18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75CB16" wp14:editId="78FCDD7C">
                <wp:extent cx="304800" cy="304800"/>
                <wp:effectExtent l="0" t="0" r="0" b="0"/>
                <wp:docPr id="12" name="Прямоугольник 12" descr="https://apf.mail.ru/cgi-bin/readmsg?id=16291753980379407055;0;0&amp;exif=1&amp;full=1&amp;x-email=shkolagrmn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66A8D" id="Прямоугольник 12" o:spid="_x0000_s1026" alt="https://apf.mail.ru/cgi-bin/readmsg?id=16291753980379407055;0;0&amp;exif=1&amp;full=1&amp;x-email=shkolagrmn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s/iN&#10;NzQDAABJ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C9DDBA" wp14:editId="364BEFD4">
                <wp:extent cx="304800" cy="304800"/>
                <wp:effectExtent l="0" t="0" r="0" b="0"/>
                <wp:docPr id="13" name="Прямоугольник 13" descr="https://apf.mail.ru/cgi-bin/readmsg?id=16291753980379407055;0;0&amp;exif=1&amp;full=1&amp;x-email=shkolagrmn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B07CD" id="Прямоугольник 13" o:spid="_x0000_s1026" alt="https://apf.mail.ru/cgi-bin/readmsg?id=16291753980379407055;0;0&amp;exif=1&amp;full=1&amp;x-email=shkolagrmn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A7m&#10;fTQDAABJ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735F69" w:rsidRDefault="00735F69"/>
    <w:sectPr w:rsidR="0073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7D8F"/>
    <w:multiLevelType w:val="hybridMultilevel"/>
    <w:tmpl w:val="121C1D30"/>
    <w:lvl w:ilvl="0" w:tplc="16A409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A"/>
    <w:rsid w:val="00180802"/>
    <w:rsid w:val="00277728"/>
    <w:rsid w:val="003C1A6A"/>
    <w:rsid w:val="005C2A4F"/>
    <w:rsid w:val="005E0D54"/>
    <w:rsid w:val="006C3F58"/>
    <w:rsid w:val="00735F69"/>
    <w:rsid w:val="00801BC6"/>
    <w:rsid w:val="00802C70"/>
    <w:rsid w:val="00A00375"/>
    <w:rsid w:val="00B74C54"/>
    <w:rsid w:val="00C371BE"/>
    <w:rsid w:val="00CB3336"/>
    <w:rsid w:val="00CF27F1"/>
    <w:rsid w:val="00D43961"/>
    <w:rsid w:val="00EE6702"/>
    <w:rsid w:val="00F4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D5DB"/>
  <w15:chartTrackingRefBased/>
  <w15:docId w15:val="{83196289-06F4-4327-97D6-90BBE16D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28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77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77728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777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D5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i-garmoniya72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hi-garmoniya72.ru" TargetMode="External"/><Relationship Id="rId12" Type="http://schemas.openxmlformats.org/officeDocument/2006/relationships/hyperlink" Target="http://www.dshi-garm&#1086;niya7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hi-garmoniya72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hyperlink" Target="http://www.dshi-garmoniya72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hi-garmoniya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2023-01-23T05:41:00Z</cp:lastPrinted>
  <dcterms:created xsi:type="dcterms:W3CDTF">2022-07-26T06:12:00Z</dcterms:created>
  <dcterms:modified xsi:type="dcterms:W3CDTF">2024-01-22T04:33:00Z</dcterms:modified>
</cp:coreProperties>
</file>