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28" w:rsidRPr="00642214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2214">
        <w:rPr>
          <w:rFonts w:ascii="Arial" w:hAnsi="Arial" w:cs="Arial"/>
          <w:b/>
          <w:sz w:val="24"/>
          <w:szCs w:val="24"/>
        </w:rPr>
        <w:t xml:space="preserve">Отчёт </w:t>
      </w:r>
    </w:p>
    <w:p w:rsidR="00277728" w:rsidRPr="00642214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2214">
        <w:rPr>
          <w:rFonts w:ascii="Arial" w:hAnsi="Arial" w:cs="Arial"/>
          <w:b/>
          <w:sz w:val="24"/>
          <w:szCs w:val="24"/>
        </w:rPr>
        <w:t>о ходе реализации мер по предупреждению коррупции</w:t>
      </w:r>
    </w:p>
    <w:p w:rsidR="00277728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МАУ ДО «ДШИ</w:t>
      </w:r>
      <w:r w:rsidRPr="00642214">
        <w:rPr>
          <w:rFonts w:ascii="Arial" w:hAnsi="Arial" w:cs="Arial"/>
          <w:b/>
          <w:sz w:val="24"/>
          <w:szCs w:val="24"/>
        </w:rPr>
        <w:t xml:space="preserve"> «Гармония»» </w:t>
      </w:r>
    </w:p>
    <w:p w:rsidR="00277728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42214">
        <w:rPr>
          <w:rFonts w:ascii="Arial" w:hAnsi="Arial" w:cs="Arial"/>
          <w:b/>
          <w:sz w:val="24"/>
          <w:szCs w:val="24"/>
        </w:rPr>
        <w:t xml:space="preserve">за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первое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полугодие 2022</w:t>
      </w:r>
      <w:r>
        <w:rPr>
          <w:rFonts w:ascii="Arial" w:hAnsi="Arial" w:cs="Arial"/>
          <w:b/>
          <w:sz w:val="24"/>
          <w:szCs w:val="24"/>
        </w:rPr>
        <w:t xml:space="preserve"> года</w:t>
      </w:r>
    </w:p>
    <w:p w:rsidR="00277728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529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426"/>
        <w:gridCol w:w="4423"/>
      </w:tblGrid>
      <w:tr w:rsidR="00277728" w:rsidRPr="00377C07" w:rsidTr="00277728">
        <w:tc>
          <w:tcPr>
            <w:tcW w:w="680" w:type="dxa"/>
          </w:tcPr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п\п</w:t>
            </w:r>
          </w:p>
        </w:tc>
        <w:tc>
          <w:tcPr>
            <w:tcW w:w="5426" w:type="dxa"/>
          </w:tcPr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Перечень антикоррупционных мероприятий</w:t>
            </w:r>
          </w:p>
        </w:tc>
        <w:tc>
          <w:tcPr>
            <w:tcW w:w="4423" w:type="dxa"/>
          </w:tcPr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Информация учреждения</w:t>
            </w:r>
          </w:p>
        </w:tc>
      </w:tr>
      <w:tr w:rsidR="00277728" w:rsidRPr="002135EA" w:rsidTr="00277728">
        <w:trPr>
          <w:trHeight w:val="1911"/>
        </w:trPr>
        <w:tc>
          <w:tcPr>
            <w:tcW w:w="680" w:type="dxa"/>
          </w:tcPr>
          <w:p w:rsidR="00277728" w:rsidRPr="002135EA" w:rsidRDefault="00277728" w:rsidP="00506F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277728" w:rsidRPr="002135EA" w:rsidRDefault="00277728" w:rsidP="00277728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по противодействию коррупции МАУ ДО «ДШИ «Гармония»»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23" w:type="dxa"/>
          </w:tcPr>
          <w:p w:rsidR="00277728" w:rsidRPr="002135EA" w:rsidRDefault="00277728" w:rsidP="002777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План разработан, утве</w:t>
            </w:r>
            <w:r>
              <w:rPr>
                <w:rFonts w:ascii="Times New Roman" w:hAnsi="Times New Roman"/>
                <w:sz w:val="24"/>
                <w:szCs w:val="24"/>
              </w:rPr>
              <w:t>ржден приказом от 11.01.2022 № 3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-од, размещен на сайте </w:t>
            </w:r>
            <w:hyperlink r:id="rId5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 в разделе противодействие коррупции.</w:t>
            </w:r>
          </w:p>
        </w:tc>
      </w:tr>
      <w:tr w:rsidR="00277728" w:rsidRPr="002135EA" w:rsidTr="00277728">
        <w:tc>
          <w:tcPr>
            <w:tcW w:w="680" w:type="dxa"/>
            <w:vMerge w:val="restart"/>
          </w:tcPr>
          <w:p w:rsidR="00277728" w:rsidRPr="002135EA" w:rsidRDefault="00277728" w:rsidP="00506F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</w:tc>
        <w:tc>
          <w:tcPr>
            <w:tcW w:w="5426" w:type="dxa"/>
          </w:tcPr>
          <w:p w:rsidR="00277728" w:rsidRPr="002135EA" w:rsidRDefault="00277728" w:rsidP="00277728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Размещение на сайте учреждения Плана мероприятий по противодействию коррупции МАУ ДО «ДШИ «Гармония»»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Размещен на сайте </w:t>
            </w:r>
            <w:hyperlink r:id="rId6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 в разделе противодействие коррупции.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проводит Центре образовательного права «ЮРИС» в соответствии с договорами от </w:t>
            </w: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12-557/20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, на оказание услуг по сопровождению закупочной деятельности, ИП Тарасенко В.А. договор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1159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-ИП/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оказание информационных услуг, услуг по абонентскому юридическому сопровождению учреждения.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проведения антикоррупционной и правовой экспертизы локальных нормативных актов учреждения.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Локальные нормативные акты проходят экспертизу в Центре образовательного права «ЮРИС» в соответствии с договорами от </w:t>
            </w: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12-557/20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, на оказание услуг по сопровождению закупочной деятельности, ИП Тарасенко В.А. договор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1159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-ИП/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на оказание информационных услуг, услуг по абонентскому юридическому сопровождению учреждения.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заполнения и предоставления вновь прибывшими работниками учреждения деклараций о конфликте интересов.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вновь прибывшие работники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учреждения заполнили декларации о конфликте интересов 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Ведение учета и контроля исполнения документов по обращениям граждан, содержащих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 о коррупционных проявлениях со стороны работников  учреждения.</w:t>
            </w:r>
          </w:p>
        </w:tc>
        <w:tc>
          <w:tcPr>
            <w:tcW w:w="4423" w:type="dxa"/>
          </w:tcPr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Ведется журнал регистрации уведомлений работодателя о случаях склонения работника к совершению коррупционных правонарушений в МАУ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ДО «ДШИ «Гармония» (протокол от 07.11.2018 № 5, приказ от 29.11.2018 № 104/1-од).</w:t>
            </w:r>
          </w:p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AC6F02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0375">
              <w:rPr>
                <w:rFonts w:ascii="Times New Roman" w:hAnsi="Times New Roman"/>
                <w:sz w:val="24"/>
                <w:szCs w:val="24"/>
              </w:rPr>
              <w:t xml:space="preserve">первом полугодии 2022 </w:t>
            </w: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году не поступило обращений граждан, содержащих информацию о коррупционных проявлениях со стороны </w:t>
            </w:r>
            <w:proofErr w:type="gramStart"/>
            <w:r w:rsidRPr="00AC6F02">
              <w:rPr>
                <w:rFonts w:ascii="Times New Roman" w:hAnsi="Times New Roman"/>
                <w:sz w:val="24"/>
                <w:szCs w:val="24"/>
              </w:rPr>
              <w:t>работников  учреждения</w:t>
            </w:r>
            <w:proofErr w:type="gramEnd"/>
            <w:r w:rsidRPr="00AC6F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Анализ и обобщение обращений работников, родителей (законных представителей) учащихся по вопросам организации образовательного процесса, а также по проявлению коррупции.</w:t>
            </w:r>
          </w:p>
        </w:tc>
        <w:tc>
          <w:tcPr>
            <w:tcW w:w="4423" w:type="dxa"/>
          </w:tcPr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первом полугодии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поступило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A0037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(трудовые отношения, зачи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сление ребенка).</w:t>
            </w:r>
          </w:p>
          <w:p w:rsidR="00277728" w:rsidRPr="00250B11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Ознакомление вновь прибывших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Все вновь принятые работники Школы ознакомлены под роспись с нормативными антикоррупционными документами </w:t>
            </w:r>
            <w:r w:rsidR="00A00375">
              <w:rPr>
                <w:rFonts w:ascii="Times New Roman" w:hAnsi="Times New Roman"/>
                <w:strike/>
                <w:sz w:val="24"/>
                <w:szCs w:val="24"/>
              </w:rPr>
              <w:t>(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 по противодействию коррупции размещены на сайте </w:t>
            </w:r>
            <w:hyperlink r:id="rId7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странице.</w:t>
            </w:r>
          </w:p>
        </w:tc>
      </w:tr>
      <w:tr w:rsidR="00277728" w:rsidRPr="002135EA" w:rsidTr="00277728">
        <w:trPr>
          <w:trHeight w:val="2404"/>
        </w:trPr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4423" w:type="dxa"/>
          </w:tcPr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Проверки проводятся </w:t>
            </w:r>
            <w:r w:rsidRPr="002135EA">
              <w:rPr>
                <w:rFonts w:ascii="Times New Roman" w:hAnsi="Times New Roman"/>
                <w:color w:val="000000"/>
                <w:sz w:val="24"/>
                <w:szCs w:val="24"/>
              </w:rPr>
              <w:t>при поступлении на работу в образовательное учреждение.</w:t>
            </w:r>
          </w:p>
          <w:p w:rsidR="00277728" w:rsidRPr="002135EA" w:rsidRDefault="00277728" w:rsidP="00A0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первом полугодии 2022</w:t>
            </w:r>
            <w:r w:rsidRPr="00AC6F02">
              <w:rPr>
                <w:rFonts w:ascii="Times New Roman" w:hAnsi="Times New Roman"/>
                <w:sz w:val="24"/>
                <w:szCs w:val="24"/>
              </w:rPr>
              <w:t xml:space="preserve"> году проверки проведены в отношении всех принятых работников.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Актуализация должностных обязанностей работников, ответственных за противодействие коррупции в учреждении.</w:t>
            </w:r>
          </w:p>
        </w:tc>
        <w:tc>
          <w:tcPr>
            <w:tcW w:w="4423" w:type="dxa"/>
          </w:tcPr>
          <w:p w:rsidR="00277728" w:rsidRPr="002135EA" w:rsidRDefault="00277728" w:rsidP="00A0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первом полугодии 2022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года Актуализация должностных обязанностей работников, ответственных за противодействие коррупции в учреждении не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требовалась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обучения (повышения квалификации) работников учреждения, проведение информационно-просветительских мероприятий для работников по вопросам профилактики и противодействия коррупции.</w:t>
            </w:r>
          </w:p>
        </w:tc>
        <w:tc>
          <w:tcPr>
            <w:tcW w:w="4423" w:type="dxa"/>
          </w:tcPr>
          <w:p w:rsidR="00277728" w:rsidRPr="002135EA" w:rsidRDefault="00277728" w:rsidP="00277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первом полугодии </w:t>
            </w:r>
            <w:r w:rsidR="00A00375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работники  МАУ ДО ДШИ «Гармония»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по вопросам профилактики и противодействия коррупции</w:t>
            </w:r>
            <w:r w:rsidR="00A00375">
              <w:rPr>
                <w:rFonts w:ascii="Times New Roman" w:hAnsi="Times New Roman"/>
                <w:sz w:val="24"/>
                <w:szCs w:val="24"/>
              </w:rPr>
              <w:t xml:space="preserve"> курсы повышения квалификации не проходили.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Своевременное представление сведений о доходах, об имуществе и обязательствах имущественного характера руководителем учреждения, в установленные действующим законодательством порядке и сроки.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Руководителем организации сведения о доходах, об имуществе и обязательствах имущественного характера  предоставлены  в установленные действующим законодательством   сроки.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о предоставляемых услугах на официальном сайте учреждения.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Информация на сайте </w:t>
            </w:r>
            <w:hyperlink r:id="rId8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размещена своевременно,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полнота и достоверность соблюдены в соответствии с требованиями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контроля за поддержанием в актуальном виде размещаемой на официальном сайте учреждения информации.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Проводится ежеквартальный контроль за размещаемой Информацией на сайте </w:t>
            </w:r>
            <w:hyperlink r:id="rId9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</w:p>
        </w:tc>
      </w:tr>
      <w:tr w:rsidR="00277728" w:rsidRPr="002135EA" w:rsidTr="00277728">
        <w:tc>
          <w:tcPr>
            <w:tcW w:w="680" w:type="dxa"/>
            <w:vMerge w:val="restart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Проверка сообщений граждан и организаций о фактах возникновения конфликта интересов с участием работников учреждения.</w:t>
            </w:r>
          </w:p>
        </w:tc>
        <w:tc>
          <w:tcPr>
            <w:tcW w:w="4423" w:type="dxa"/>
          </w:tcPr>
          <w:p w:rsidR="00277728" w:rsidRPr="002135EA" w:rsidRDefault="00277728" w:rsidP="002777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первом полугодии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года сообщений о возникновении конфликта интересов с участием работников учреждения  не поступало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Изучение, обобщение и устранение выявленных нарушений (замечаний) по противодействию коррупции в ходе проверок, проводимых контрольными (контрольно-ревизионными) органами, разработка и принятие профилактических мер по недопущению в дальнейшем подобных нарушений (замечаний).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первом полугодии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года проверки не проводились 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внутреннего финансового контроля расходования бюджетных средств, внутреннего контроля совершаемых фактов хозяйственной жизни, ведения бухгалтерского учета и составления бухгалтерской (финансовой) отчетности, выполнения положения учреждения по бухгалтерскому учету «Учетная политика учреждения».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Контроль осуществляется за соблюдением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законодательства и иных НПА, регулирующих ФХД учреждения. Контролируется соответствие проводимых ФХ операций требованиям Учётной политики, полнота и достоверность отражения совершённых операций в учёте и отчётности учреждения с целью предупреждения и пресечения финансовых нарушений в процессе ФХ деятельности (приказ от 24.12.2018 № 118-од, от 08.07.2019 № 64-од).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 течение года действует комиссия по поступлению и списанию материально-товарных ценностей, основных средств, проведения инвентаризации </w:t>
            </w:r>
          </w:p>
        </w:tc>
      </w:tr>
      <w:tr w:rsidR="00277728" w:rsidRPr="002135EA" w:rsidTr="00277728">
        <w:tc>
          <w:tcPr>
            <w:tcW w:w="680" w:type="dxa"/>
            <w:vMerge w:val="restart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Актуализация (при необходимости) Положения о закупках учреждения и приведение его в соответствие с действующим законодательством РФ.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Полож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закупках учреждения в связи с необходимостью его приведения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в соответствие с дей</w:t>
            </w:r>
            <w:r>
              <w:rPr>
                <w:rFonts w:ascii="Times New Roman" w:hAnsi="Times New Roman"/>
                <w:sz w:val="24"/>
                <w:szCs w:val="24"/>
              </w:rPr>
              <w:t>ствующим законодательством РФ (п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ротокол наблюдате</w:t>
            </w:r>
            <w:r>
              <w:rPr>
                <w:rFonts w:ascii="Times New Roman" w:hAnsi="Times New Roman"/>
                <w:sz w:val="24"/>
                <w:szCs w:val="24"/>
              </w:rPr>
              <w:t>льного совета от 26.03.2021 № 4).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исполнением Федерального закона от 18.07.2011 № 223-ФЗ «О закупках товаров, работ, услуг отдельными видами юридических лиц», в том числе в части своевременности, полноты и достоверности размещения сведений о закупках на сайте </w:t>
            </w:r>
            <w:hyperlink r:id="rId10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Закупка проводилась в соответствии с планом закупок, в электронном виде (способом запроса предложений). Информация на сайте </w:t>
            </w:r>
            <w:hyperlink r:id="rId11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размещена своевременно, полнота и достоверность соблюдены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требованиями 223-Ф3.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 2021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проводилась экспертиза 250 договоров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Центром образовательного права «ЮРИС» в соответствии с договорами </w:t>
            </w: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12-557/20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, на оказание услуг по сопровождению закупочной деятельности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Обеспечение систематического, надлежащего контроля при выполнении функций заказчика при закупках товаров, работ, услуг.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Ведется систематический, надлежащий контроль при выполнении функций заказчика при закупках товаров, работ, услуг Центром образовательного права «ЮРИС» в соответствии с договорами от </w:t>
            </w: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12-557/20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, на оказание услуг по сопровождению закупочной деятельности, ИП Тарасенко В.А. договор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1159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-ИП/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оказание информационных услуг, услуг по абонентскому юридическому сопровождению учреждения.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информационно-просветительской работы по правовому просвещению и противодействию коррупции с посетителями учреждения (получателями услуг/работ), создание условий для взаимодействия с ними: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А) Оформление и регулярное обновление информационно-справочного стенда «Уголок потребителя»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Б) Обеспечение информационной открытости учреждения (своевременное размещение сведений на сайте и в помещениях учреждения), в том числе: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 о муниципальных услугах/работах,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 о порядке и условиях оказания/выполнения услуг/работ (в том числе платных);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- о руководящем составе учреждения и графике их приема, в том числе по вопросам сообщения о фактах коррупционных проявлений в учреждении;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- о наличии и месте размещения книги жалоб и предложений учреждения.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В) Обеспечение возможности выражения мнений посетителями  на официальном сайте в сети «Интернет» (обратная связь, опросы и т.д.)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Оформлен и регулярно обновляется стенд в фойе «Бесплатная юридическая помощь»; обеспечена информационная открытость учреждения. </w:t>
            </w:r>
          </w:p>
          <w:p w:rsidR="00277728" w:rsidRPr="002135EA" w:rsidRDefault="00277728" w:rsidP="00506FB5">
            <w:pPr>
              <w:spacing w:after="0" w:line="240" w:lineRule="auto"/>
              <w:ind w:right="-6" w:firstLine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июне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00375"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года на педагогическом совете проведена разъяснительная беседа о необходимости соблюдения Правил, регламентирующих вопросы </w:t>
            </w:r>
            <w:r w:rsidR="00A00375" w:rsidRPr="002135EA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 w:rsidR="00A00375">
              <w:rPr>
                <w:rFonts w:ascii="Times New Roman" w:hAnsi="Times New Roman"/>
                <w:sz w:val="24"/>
                <w:szCs w:val="24"/>
              </w:rPr>
              <w:t>я</w:t>
            </w:r>
            <w:r w:rsidR="00A00375" w:rsidRPr="002135EA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hyperlink r:id="rId12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http://www.dshi-garmоniya72.ru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создан раздел «Обратная  связь» для размещения мнения посетителей-получателей услуг </w:t>
            </w:r>
          </w:p>
        </w:tc>
      </w:tr>
      <w:tr w:rsidR="00277728" w:rsidRPr="002135EA" w:rsidTr="00277728">
        <w:tc>
          <w:tcPr>
            <w:tcW w:w="680" w:type="dxa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удовлетворённости качеством услуг, оказываемых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МАУ ДО «ДШИ «Гармония» населению.</w:t>
            </w:r>
          </w:p>
        </w:tc>
        <w:tc>
          <w:tcPr>
            <w:tcW w:w="4423" w:type="dxa"/>
          </w:tcPr>
          <w:p w:rsidR="00277728" w:rsidRPr="002135EA" w:rsidRDefault="00277728" w:rsidP="00277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По итогам мониторинга за отчётный период удовлетворённость населения услугами организации составила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Размещено на главной страницы сайта школы в разделе противодействие коррупции </w:t>
            </w:r>
            <w:hyperlink r:id="rId13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www.dshi-garmоniya72.ru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77728" w:rsidRPr="002135EA" w:rsidTr="00277728">
        <w:tc>
          <w:tcPr>
            <w:tcW w:w="680" w:type="dxa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Своевременная подготовка и предоставление в Департамент культуры администрации г. Тюмени отчёта о ходе реализации мер по предупреждению коррупции в учреждении.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Отчет направлен в установленные сроки:</w:t>
            </w:r>
          </w:p>
          <w:p w:rsidR="00277728" w:rsidRPr="002135EA" w:rsidRDefault="00277728" w:rsidP="00A0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08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.0</w:t>
            </w:r>
            <w:r w:rsidR="00A00375">
              <w:rPr>
                <w:rFonts w:ascii="Times New Roman" w:hAnsi="Times New Roman"/>
                <w:sz w:val="24"/>
                <w:szCs w:val="24"/>
              </w:rPr>
              <w:t>7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277728" w:rsidRDefault="00277728" w:rsidP="00277728">
      <w:pPr>
        <w:rPr>
          <w:rFonts w:ascii="Arial" w:hAnsi="Arial" w:cs="Arial"/>
          <w:b/>
          <w:sz w:val="180"/>
          <w:szCs w:val="18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75CB16" wp14:editId="78FCDD7C">
                <wp:extent cx="304800" cy="304800"/>
                <wp:effectExtent l="0" t="0" r="0" b="0"/>
                <wp:docPr id="12" name="Прямоугольник 12" descr="https://apf.mail.ru/cgi-bin/readmsg?id=16291753980379407055;0;0&amp;exif=1&amp;full=1&amp;x-email=shkolagrmn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66A8D" id="Прямоугольник 12" o:spid="_x0000_s1026" alt="https://apf.mail.ru/cgi-bin/readmsg?id=16291753980379407055;0;0&amp;exif=1&amp;full=1&amp;x-email=shkolagrmn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03NAMAAEkGAAAOAAAAZHJzL2Uyb0RvYy54bWysVc1u3DYQvgfIOxAEmptWlMz9kWzZcHa9&#10;QQG3DZD0AbgSJRGhSIXUWusWBQr0WqCP0IfopehPnkF+owypXXvtXII2OghDDvXNfDMfR2cXu0ai&#10;G26s0CrD0YRgxFWuC6GqDH//dh0sMLIdUwWTWvEM33KLL86fPzvr25THutay4AYBiLJp32a47ro2&#10;DUOb17xhdqJbrsBZatOwDpamCgvDekBvZBgTMgt7bYrW6JxbC7ur0YnPPX5Z8rz7riwt75DMMOTW&#10;+bfx7417h+dnLK0Ma2uR79Ng/yGLhgkFQe+hVqxjaGvEJ1CNyI22uuwmuW5CXZYi554DsInIEzZv&#10;atZyzwWKY9v7MtkvB5t/e/PaIFFA72KMFGugR8Pvdz/f/Tb8M3y4+2X4Y/gw/H336/Dv8OfwF3KH&#10;Cm5zqKDrlIVWsbacAH05Mdswr0SwESo0nBWNrS4AN5rFSTSfniQLcjJPKJmT6fSUnJIXrGlP+U6U&#10;WeTNcivl3twF0HshM1u/05JVplFfUbIP4RrWQ1zI+0372riS2/Za5+8sUnpZM1XxS9tC24EQ8Dls&#10;GaP7GpKCykUOInyE4RYW0NCm/0YXUAG27bRv5640jYsBjUI7r5rbe9XwXYdy2DwhdEFAWzm49raL&#10;wNLDx62x3SuuG+SMDBvIzoOzm2vbjUcPR1wspddCSthnqVSPNgBz3IHQ8KnzuSS8zn5MSHK1uFrQ&#10;gMazq4CS1Sq4XC9pMFtD+Vcnq+VyFf3k4kY0rUVRcOXCHDQf0c/T1P72jWq9V73VUhQOzqVkTbVZ&#10;SoNuGNy5tX98ycHzcCx8nIavF3B5QimKKXkZJ8F6tpgHdE2nQTIni4BEyctkRmhCV+vHlK6F4v+f&#10;EuoznEzjqe/SUdJPuBH/fMqNpY3oYKpJ0WQYpAGPO8RSp8ArVXi7A4WP9lEpXPoPpYB2Hxrt9eok&#10;Oqp/o4tbkKvRICdQHsxfMGptfsCoh1mWYft+ywzHSH6tQPJJRKkbfn5Bp/MYFubYszn2MJUDVIY7&#10;jEZz2Y0Dc9saUdUQKfKFUfoSrkkpvITdFRqz2l8umFeeyX62uoF4vPanHv4A5x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s/iN&#10;NzQDAABJ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C9DDBA" wp14:editId="364BEFD4">
                <wp:extent cx="304800" cy="304800"/>
                <wp:effectExtent l="0" t="0" r="0" b="0"/>
                <wp:docPr id="13" name="Прямоугольник 13" descr="https://apf.mail.ru/cgi-bin/readmsg?id=16291753980379407055;0;0&amp;exif=1&amp;full=1&amp;x-email=shkolagrmn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B07CD" id="Прямоугольник 13" o:spid="_x0000_s1026" alt="https://apf.mail.ru/cgi-bin/readmsg?id=16291753980379407055;0;0&amp;exif=1&amp;full=1&amp;x-email=shkolagrmn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Z9NAMAAEkGAAAOAAAAZHJzL2Uyb0RvYy54bWysVc1u3DYQvgfoOxAEmptW1C73R7Jlw9n1&#10;BgGcNkDaB+BKlESEIhVSa61bBAiQa4A+Qh+ilyJp8wzyG3VI7dpr51K00UEYcqhv5pv5ODo939US&#10;XXNjhVYpjkYEI64ynQtVpvjnn9bBAiPbMpUzqRVP8Q23+PzsuyenXZPwsa60zLlBAKJs0jUprtq2&#10;ScLQZhWvmR3phitwFtrUrIWlKcPcsA7QaxmOCZmFnTZ5Y3TGrYXd1eDEZx6/KHjW/lgUlrdIphhy&#10;a/3b+PfGvcOzU5aUhjWVyPZpsP+QRc2EgqB3UCvWMrQ14iuoWmRGW120o0zXoS4KkXHPAdhE5BGb&#10;1xVruOcCxbHNXZnst4PNfrh+ZZDIoXcTjBSroUf977fvb3/r/+q/3H7o/+i/9J9vP/Z/93/2n5A7&#10;lHObQQVdpyy0ijXFCOjLkdmGWSmCjVCh4SyvbXkOuNFsHEfz6SRekMk8pmROptMTckKesro54TtR&#10;pJE3i62Ue3MXQO+FTG31RktWmlp9T8k+hGtYB3Eh79fNK+NKbpsrnb2xSOllxVTJL2wDbQdCwOew&#10;ZYzuKkgKKhc5iPABhltYQEOb7qXOoQJs22rfzl1hahcDGoV2XjU3d6rhuxZlsDkhdEFAWxm49raL&#10;wJLDx42x7XOua+SMFBvIzoOz6yvbDkcPR1wspddCSthniVQPNgBz2IHQ8KnzuSS8zn6NSXy5uFzQ&#10;gI5nlwElq1VwsV7SYLaG8q8mq+VyFb1zcSOaVCLPuXJhDpqP6L/T1P72DWq9U73VUuQOzqVkTblZ&#10;SoOuGdy5tX98ycFzfyx8mIavF3B5RCkaU/JsHAfr2WIe0DWdBvGcLAISxc/iGaExXa0fUroSiv9/&#10;SqhLcTwdT32XjpJ+xI3452tuLKlFC1NNijrFIA143CGWOAVeqtzbLSh8sI9K4dK/LwW0+9Bor1cn&#10;0UH9G53fgFyNBjmB8mD+glFp8wtGHcyyFNu3W2Y4RvKFAsnHEaVu+PkFnc7HsDDHns2xh6kMoFLc&#10;YjSYy3YYmNvGiLKCSJEvjNIXcE0K4SXsrtCQ1f5ywbzyTPaz1Q3E47U/df8HOPsH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A7m&#10;fTQDAABJ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735F69" w:rsidRDefault="00735F69"/>
    <w:sectPr w:rsidR="0073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7D8F"/>
    <w:multiLevelType w:val="hybridMultilevel"/>
    <w:tmpl w:val="121C1D30"/>
    <w:lvl w:ilvl="0" w:tplc="16A409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A"/>
    <w:rsid w:val="00277728"/>
    <w:rsid w:val="003C1A6A"/>
    <w:rsid w:val="00735F69"/>
    <w:rsid w:val="00A0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7B7E"/>
  <w15:chartTrackingRefBased/>
  <w15:docId w15:val="{83196289-06F4-4327-97D6-90BBE16D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28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77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277728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7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i-garmoniya72.ru" TargetMode="External"/><Relationship Id="rId13" Type="http://schemas.openxmlformats.org/officeDocument/2006/relationships/hyperlink" Target="http://www.dshi-garm&#1086;niya7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hi-garmoniya72.ru" TargetMode="External"/><Relationship Id="rId12" Type="http://schemas.openxmlformats.org/officeDocument/2006/relationships/hyperlink" Target="http://www.dshi-garm&#1086;niya7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hi-garmoniya72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hyperlink" Target="http://www.dshi-garmoniya72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hi-garmoniya72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2022-07-26T06:12:00Z</dcterms:created>
  <dcterms:modified xsi:type="dcterms:W3CDTF">2022-07-26T06:31:00Z</dcterms:modified>
</cp:coreProperties>
</file>